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customXml/itemProps3.xml" ContentType="application/vnd.openxmlformats-officedocument.customXmlProperties+xml"/>
  <Override PartName="/word/settings.xml" ContentType="application/vnd.openxmlformats-officedocument.wordprocessingml.settings+xml"/>
  <Override PartName="/word/document.xml" ContentType="application/vnd.openxmlformats-officedocument.wordprocessingml.document.main+xml"/>
  <Override PartName="/word/footer1.xml" ContentType="application/vnd.openxmlformats-officedocument.wordprocessingml.footer+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customXml/itemProps4.xml" ContentType="application/vnd.openxmlformats-officedocument.customXmlProperti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hd w:val="clear" w:color="auto" w:fill="ffffff"/>
        <w:tabs>
          <w:tab w:val="left" w:pos="6926" w:leader="none"/>
        </w:tabs>
        <w:rPr>
          <w:b/>
          <w:bCs/>
          <w:sz w:val="24"/>
          <w:szCs w:val="24"/>
        </w:rPr>
      </w:pPr>
      <w:r>
        <w:rPr>
          <w:b/>
          <w:bCs/>
          <w:sz w:val="24"/>
          <w:szCs w:val="24"/>
          <w:highlight w:val="none"/>
        </w:rPr>
      </w:r>
      <w:r>
        <w:rPr>
          <w:b/>
          <w:bCs/>
          <w:sz w:val="24"/>
          <w:szCs w:val="24"/>
        </w:rPr>
      </w:r>
      <w:r>
        <w:rPr>
          <w:b/>
          <w:bCs/>
          <w:sz w:val="24"/>
          <w:szCs w:val="24"/>
        </w:rPr>
      </w:r>
    </w:p>
    <w:p>
      <w:pPr>
        <w:jc w:val="center"/>
        <w:shd w:val="clear" w:color="auto" w:fill="ffffff"/>
        <w:tabs>
          <w:tab w:val="left" w:pos="6926" w:leader="none"/>
        </w:tabs>
        <w:rPr>
          <w:b/>
          <w:bCs/>
          <w:sz w:val="24"/>
          <w:szCs w:val="24"/>
        </w:rPr>
      </w:pPr>
      <w:r>
        <w:rPr>
          <w:b/>
          <w:bCs/>
          <w:sz w:val="24"/>
          <w:szCs w:val="24"/>
        </w:rPr>
        <w:t xml:space="preserve">Д</w:t>
      </w:r>
      <w:r>
        <w:rPr>
          <w:b/>
          <w:bCs/>
          <w:sz w:val="24"/>
          <w:szCs w:val="24"/>
        </w:rPr>
        <w:t xml:space="preserve">ОГОВОР ПОСТАВКИ </w:t>
      </w:r>
      <w:r>
        <w:rPr>
          <w:b/>
          <w:bCs/>
          <w:sz w:val="24"/>
          <w:szCs w:val="24"/>
        </w:rPr>
      </w:r>
      <w:r>
        <w:rPr>
          <w:b/>
          <w:bCs/>
          <w:sz w:val="24"/>
          <w:szCs w:val="24"/>
        </w:rPr>
      </w:r>
    </w:p>
    <w:p>
      <w:pPr>
        <w:jc w:val="center"/>
        <w:shd w:val="clear" w:color="auto" w:fill="ffffff"/>
        <w:tabs>
          <w:tab w:val="left" w:pos="6926" w:leader="none"/>
        </w:tabs>
        <w:rPr>
          <w:b/>
          <w:bCs/>
          <w:sz w:val="24"/>
          <w:szCs w:val="24"/>
        </w:rPr>
      </w:pPr>
      <w:r>
        <w:rPr>
          <w:b/>
          <w:bCs/>
          <w:sz w:val="24"/>
          <w:szCs w:val="24"/>
        </w:rPr>
        <w:t xml:space="preserve">продукции производств</w:t>
      </w:r>
      <w:r>
        <w:rPr>
          <w:b/>
          <w:bCs/>
          <w:sz w:val="24"/>
          <w:szCs w:val="24"/>
        </w:rPr>
        <w:t xml:space="preserve">е</w:t>
      </w:r>
      <w:r>
        <w:rPr>
          <w:b/>
          <w:bCs/>
          <w:sz w:val="24"/>
          <w:szCs w:val="24"/>
        </w:rPr>
        <w:t xml:space="preserve">нно-технического назначения</w:t>
      </w:r>
      <w:r>
        <w:rPr>
          <w:b/>
          <w:bCs/>
          <w:sz w:val="24"/>
          <w:szCs w:val="24"/>
        </w:rPr>
        <w:t xml:space="preserve"> </w:t>
      </w:r>
      <w:r>
        <w:rPr>
          <w:b/>
          <w:bCs/>
          <w:sz w:val="24"/>
          <w:szCs w:val="24"/>
        </w:rPr>
      </w:r>
      <w:r>
        <w:rPr>
          <w:b/>
          <w:bCs/>
          <w:sz w:val="24"/>
          <w:szCs w:val="24"/>
        </w:rPr>
      </w:r>
    </w:p>
    <w:p>
      <w:pPr>
        <w:jc w:val="center"/>
        <w:shd w:val="clear" w:color="auto" w:fill="ffffff"/>
        <w:tabs>
          <w:tab w:val="left" w:pos="6926" w:leader="none"/>
        </w:tabs>
        <w:rPr>
          <w:b/>
          <w:bCs/>
          <w:sz w:val="24"/>
          <w:szCs w:val="24"/>
          <w:highlight w:val="none"/>
        </w:rPr>
      </w:pPr>
      <w:r>
        <w:rPr>
          <w:b/>
          <w:bCs/>
          <w:sz w:val="24"/>
          <w:szCs w:val="24"/>
        </w:rPr>
        <w:t xml:space="preserve">№_________</w:t>
      </w:r>
      <w:r>
        <w:rPr>
          <w:b/>
          <w:bCs/>
          <w:sz w:val="24"/>
          <w:szCs w:val="24"/>
          <w:highlight w:val="none"/>
        </w:rPr>
      </w:r>
      <w:r>
        <w:rPr>
          <w:b/>
          <w:bCs/>
          <w:sz w:val="24"/>
          <w:szCs w:val="24"/>
          <w:highlight w:val="none"/>
        </w:rPr>
      </w:r>
    </w:p>
    <w:p>
      <w:pPr>
        <w:ind w:firstLine="709"/>
        <w:shd w:val="clear" w:color="auto" w:fill="ffffff"/>
        <w:rPr>
          <w:b/>
          <w:bCs/>
          <w:sz w:val="24"/>
          <w:szCs w:val="24"/>
        </w:rPr>
      </w:pPr>
      <w:r>
        <w:rPr>
          <w:b/>
          <w:bCs/>
          <w:sz w:val="24"/>
          <w:szCs w:val="24"/>
        </w:rPr>
      </w:r>
      <w:r>
        <w:rPr>
          <w:b/>
          <w:bCs/>
          <w:sz w:val="24"/>
          <w:szCs w:val="24"/>
        </w:rPr>
      </w:r>
      <w:r>
        <w:rPr>
          <w:b/>
          <w:bCs/>
          <w:sz w:val="24"/>
          <w:szCs w:val="24"/>
        </w:rPr>
      </w:r>
    </w:p>
    <w:p>
      <w:pPr>
        <w:jc w:val="right"/>
        <w:shd w:val="clear" w:color="auto" w:fill="ffffff"/>
        <w:tabs>
          <w:tab w:val="right" w:pos="9639" w:leader="none"/>
        </w:tabs>
        <w:rPr>
          <w:bCs/>
          <w:sz w:val="24"/>
          <w:szCs w:val="24"/>
        </w:rPr>
      </w:pPr>
      <w:r>
        <w:rPr>
          <w:bCs/>
          <w:sz w:val="24"/>
          <w:szCs w:val="24"/>
        </w:rPr>
        <w:t xml:space="preserve">г. Хабаровск</w:t>
      </w:r>
      <w:r>
        <w:rPr>
          <w:bCs/>
          <w:sz w:val="24"/>
          <w:szCs w:val="24"/>
        </w:rPr>
        <w:tab/>
        <w:t xml:space="preserve">«</w:t>
      </w:r>
      <w:r>
        <w:rPr>
          <w:bCs/>
          <w:sz w:val="24"/>
          <w:szCs w:val="24"/>
        </w:rPr>
        <w:t xml:space="preserve">___» _________ 2026 г.</w:t>
      </w:r>
      <w:r>
        <w:rPr>
          <w:bCs/>
          <w:sz w:val="24"/>
          <w:szCs w:val="24"/>
        </w:rPr>
      </w:r>
      <w:r>
        <w:rPr>
          <w:bCs/>
          <w:sz w:val="24"/>
          <w:szCs w:val="24"/>
        </w:rPr>
      </w:r>
    </w:p>
    <w:p>
      <w:pPr>
        <w:ind w:firstLine="709"/>
        <w:jc w:val="right"/>
        <w:shd w:val="clear" w:color="auto" w:fill="ffffff"/>
        <w:tabs>
          <w:tab w:val="right" w:pos="9639" w:leader="none"/>
        </w:tabs>
        <w:rPr>
          <w:bCs/>
          <w:sz w:val="24"/>
          <w:szCs w:val="24"/>
        </w:rPr>
      </w:pPr>
      <w:r>
        <w:rPr>
          <w:bCs/>
          <w:sz w:val="24"/>
          <w:szCs w:val="24"/>
        </w:rPr>
      </w:r>
      <w:r>
        <w:rPr>
          <w:bCs/>
          <w:sz w:val="24"/>
          <w:szCs w:val="24"/>
        </w:rPr>
      </w:r>
      <w:r>
        <w:rPr>
          <w:bCs/>
          <w:sz w:val="24"/>
          <w:szCs w:val="24"/>
        </w:rPr>
      </w:r>
    </w:p>
    <w:p>
      <w:pPr>
        <w:ind w:firstLine="709"/>
        <w:jc w:val="both"/>
        <w:rPr>
          <w:spacing w:val="10"/>
          <w:sz w:val="24"/>
          <w:szCs w:val="24"/>
          <w:highlight w:val="white"/>
        </w:rPr>
      </w:pPr>
      <w:r>
        <w:rPr>
          <w:b/>
          <w:sz w:val="24"/>
          <w:szCs w:val="24"/>
        </w:rPr>
        <w:t xml:space="preserve">А</w:t>
      </w:r>
      <w:r>
        <w:rPr>
          <w:b/>
          <w:sz w:val="24"/>
          <w:szCs w:val="24"/>
        </w:rPr>
        <w:t xml:space="preserve">кционерное общество</w:t>
      </w:r>
      <w:r>
        <w:rPr>
          <w:b/>
          <w:sz w:val="24"/>
          <w:szCs w:val="24"/>
        </w:rPr>
        <w:t xml:space="preserve"> </w:t>
      </w:r>
      <w:r>
        <w:rPr>
          <w:b/>
          <w:sz w:val="24"/>
          <w:szCs w:val="24"/>
        </w:rPr>
        <w:t xml:space="preserve">«</w:t>
      </w:r>
      <w:r>
        <w:rPr>
          <w:b/>
          <w:sz w:val="24"/>
          <w:szCs w:val="24"/>
        </w:rPr>
        <w:t xml:space="preserve">Дальневосточная </w:t>
      </w:r>
      <w:r>
        <w:rPr>
          <w:b/>
          <w:sz w:val="24"/>
          <w:szCs w:val="24"/>
        </w:rPr>
        <w:t xml:space="preserve">генерирующая компания» (АО «</w:t>
      </w:r>
      <w:r>
        <w:rPr>
          <w:b/>
          <w:sz w:val="24"/>
          <w:szCs w:val="24"/>
        </w:rPr>
        <w:t xml:space="preserve">ДГК</w:t>
      </w:r>
      <w:r>
        <w:rPr>
          <w:b/>
          <w:sz w:val="24"/>
          <w:szCs w:val="24"/>
        </w:rPr>
        <w:t xml:space="preserve">»)</w:t>
      </w:r>
      <w:r>
        <w:rPr>
          <w:spacing w:val="2"/>
          <w:sz w:val="24"/>
          <w:szCs w:val="24"/>
        </w:rPr>
        <w:t xml:space="preserve">, </w:t>
      </w:r>
      <w:r>
        <w:rPr>
          <w:spacing w:val="2"/>
          <w:sz w:val="24"/>
          <w:szCs w:val="24"/>
        </w:rPr>
        <w:t xml:space="preserve">(далее – </w:t>
      </w:r>
      <w:r>
        <w:rPr>
          <w:sz w:val="24"/>
          <w:szCs w:val="24"/>
        </w:rPr>
        <w:t xml:space="preserve">Покупатель</w:t>
      </w:r>
      <w:r>
        <w:rPr>
          <w:sz w:val="24"/>
          <w:szCs w:val="24"/>
        </w:rPr>
        <w:t xml:space="preserve">)</w:t>
      </w:r>
      <w:r>
        <w:rPr>
          <w:sz w:val="24"/>
          <w:szCs w:val="24"/>
        </w:rPr>
        <w:t xml:space="preserve">, в лице _____________________________________________________</w:t>
      </w:r>
      <w:r>
        <w:rPr>
          <w:sz w:val="24"/>
          <w:szCs w:val="24"/>
        </w:rPr>
        <w:t xml:space="preserve">, действующего на основании _____________________________________</w:t>
      </w:r>
      <w:r>
        <w:rPr>
          <w:spacing w:val="4"/>
          <w:sz w:val="24"/>
          <w:szCs w:val="24"/>
        </w:rPr>
        <w:t xml:space="preserve">, с одной стороны, и</w:t>
      </w:r>
      <w:r>
        <w:rPr>
          <w:spacing w:val="4"/>
          <w:sz w:val="24"/>
          <w:szCs w:val="24"/>
        </w:rPr>
        <w:t xml:space="preserve"> </w:t>
      </w:r>
      <w:r>
        <w:rPr>
          <w:b/>
          <w:bCs/>
          <w:spacing w:val="4"/>
          <w:sz w:val="24"/>
          <w:szCs w:val="24"/>
        </w:rPr>
        <w:t xml:space="preserve">Полное наименование Контрагента (сокращенное наименование Контрагента)</w:t>
      </w:r>
      <w:r>
        <w:rPr>
          <w:b/>
          <w:spacing w:val="10"/>
          <w:sz w:val="24"/>
          <w:szCs w:val="24"/>
        </w:rPr>
        <w:t xml:space="preserve">,</w:t>
      </w:r>
      <w:r>
        <w:rPr>
          <w:bCs/>
          <w:sz w:val="24"/>
          <w:szCs w:val="24"/>
        </w:rPr>
        <w:t xml:space="preserve"> </w:t>
      </w:r>
      <w:r>
        <w:rPr>
          <w:sz w:val="24"/>
          <w:szCs w:val="24"/>
        </w:rPr>
        <w:t xml:space="preserve">(</w:t>
      </w:r>
      <w:r>
        <w:rPr>
          <w:sz w:val="24"/>
          <w:szCs w:val="24"/>
        </w:rPr>
        <w:t xml:space="preserve">дал</w:t>
      </w:r>
      <w:r>
        <w:rPr>
          <w:sz w:val="24"/>
          <w:szCs w:val="24"/>
        </w:rPr>
        <w:t xml:space="preserve">ее –</w:t>
      </w:r>
      <w:r>
        <w:rPr>
          <w:sz w:val="24"/>
          <w:szCs w:val="24"/>
        </w:rPr>
        <w:t xml:space="preserve"> Поставщик</w:t>
      </w:r>
      <w:r>
        <w:rPr>
          <w:sz w:val="24"/>
          <w:szCs w:val="24"/>
        </w:rPr>
        <w:t xml:space="preserve">)</w:t>
      </w:r>
      <w:r>
        <w:rPr>
          <w:sz w:val="24"/>
          <w:szCs w:val="24"/>
        </w:rPr>
        <w:t xml:space="preserve">, в лице </w:t>
      </w:r>
      <w:r>
        <w:rPr>
          <w:sz w:val="24"/>
          <w:szCs w:val="24"/>
        </w:rPr>
        <w:t xml:space="preserve">________________________________________________</w:t>
      </w:r>
      <w:r>
        <w:rPr>
          <w:sz w:val="24"/>
          <w:szCs w:val="24"/>
        </w:rPr>
        <w:t xml:space="preserve">, действующего на основании _____________________________, </w:t>
      </w:r>
      <w:r>
        <w:rPr>
          <w:sz w:val="24"/>
          <w:szCs w:val="24"/>
          <w:highlight w:val="white"/>
        </w:rPr>
        <w:t xml:space="preserve">с другой стороны, </w:t>
      </w:r>
      <w:r>
        <w:rPr>
          <w:spacing w:val="10"/>
          <w:sz w:val="24"/>
          <w:szCs w:val="24"/>
          <w:highlight w:val="white"/>
        </w:rPr>
      </w:r>
      <w:r>
        <w:rPr>
          <w:spacing w:val="10"/>
          <w:sz w:val="24"/>
          <w:szCs w:val="24"/>
          <w:highlight w:val="white"/>
        </w:rPr>
      </w:r>
    </w:p>
    <w:p>
      <w:pPr>
        <w:ind w:firstLine="709"/>
        <w:jc w:val="both"/>
        <w:rPr>
          <w:sz w:val="24"/>
          <w:szCs w:val="24"/>
          <w:highlight w:val="white"/>
        </w:rPr>
      </w:pPr>
      <w:r>
        <w:rPr>
          <w:sz w:val="24"/>
          <w:szCs w:val="24"/>
          <w:highlight w:val="white"/>
        </w:rPr>
        <w:t xml:space="preserve">совместно </w:t>
      </w:r>
      <w:r>
        <w:rPr>
          <w:sz w:val="24"/>
          <w:szCs w:val="24"/>
          <w:highlight w:val="white"/>
        </w:rPr>
        <w:t xml:space="preserve">в дальнейшем </w:t>
      </w:r>
      <w:r>
        <w:rPr>
          <w:sz w:val="24"/>
          <w:szCs w:val="24"/>
          <w:highlight w:val="white"/>
        </w:rPr>
        <w:t xml:space="preserve">именуемые Стороны, а по отдельности Сторона, </w:t>
      </w:r>
      <w:r>
        <w:rPr>
          <w:sz w:val="24"/>
          <w:szCs w:val="24"/>
          <w:highlight w:val="white"/>
          <w:lang w:eastAsia="en-US"/>
        </w:rPr>
        <w:t xml:space="preserve">по </w:t>
      </w:r>
      <w:r>
        <w:rPr>
          <w:sz w:val="24"/>
          <w:szCs w:val="24"/>
          <w:highlight w:val="white"/>
          <w:lang w:eastAsia="en-US"/>
        </w:rPr>
        <w:t xml:space="preserve">результатам </w:t>
      </w:r>
      <w:r>
        <w:rPr>
          <w:sz w:val="24"/>
          <w:szCs w:val="24"/>
          <w:highlight w:val="white"/>
          <w:lang w:eastAsia="en-US"/>
        </w:rPr>
        <w:t xml:space="preserve">проведенной Покупателем </w:t>
      </w:r>
      <w:r>
        <w:rPr>
          <w:sz w:val="24"/>
          <w:szCs w:val="24"/>
          <w:highlight w:val="white"/>
          <w:lang w:eastAsia="en-US"/>
        </w:rPr>
        <w:t xml:space="preserve">конкурентной</w:t>
      </w:r>
      <w:r>
        <w:rPr>
          <w:sz w:val="24"/>
          <w:szCs w:val="24"/>
          <w:highlight w:val="white"/>
          <w:lang w:eastAsia="en-US"/>
        </w:rPr>
        <w:t xml:space="preserve"> </w:t>
      </w:r>
      <w:r>
        <w:rPr>
          <w:sz w:val="24"/>
          <w:szCs w:val="24"/>
          <w:highlight w:val="white"/>
          <w:lang w:eastAsia="en-US"/>
        </w:rPr>
        <w:t xml:space="preserve">закупочной</w:t>
      </w:r>
      <w:r>
        <w:rPr>
          <w:sz w:val="24"/>
          <w:szCs w:val="24"/>
          <w:highlight w:val="white"/>
          <w:lang w:eastAsia="en-US"/>
        </w:rPr>
        <w:t xml:space="preserve"> </w:t>
      </w:r>
      <w:r>
        <w:rPr>
          <w:sz w:val="24"/>
          <w:szCs w:val="24"/>
          <w:highlight w:val="white"/>
          <w:lang w:eastAsia="en-US"/>
        </w:rPr>
        <w:t xml:space="preserve">процедуры (или закупочной процедуры) </w:t>
      </w:r>
      <w:r>
        <w:rPr>
          <w:sz w:val="24"/>
          <w:szCs w:val="24"/>
          <w:highlight w:val="white"/>
          <w:lang w:eastAsia="en-US"/>
        </w:rPr>
        <w:t xml:space="preserve">по лоту</w:t>
      </w:r>
      <w:r>
        <w:rPr>
          <w:sz w:val="24"/>
          <w:szCs w:val="24"/>
          <w:highlight w:val="white"/>
          <w:lang w:eastAsia="en-US"/>
        </w:rPr>
        <w:t xml:space="preserve"> </w:t>
      </w:r>
      <w:r>
        <w:rPr>
          <w:sz w:val="24"/>
          <w:szCs w:val="24"/>
          <w:highlight w:val="white"/>
          <w:lang w:eastAsia="en-US"/>
        </w:rPr>
        <w:t xml:space="preserve">№ </w:t>
      </w:r>
      <w:r>
        <w:rPr>
          <w:sz w:val="24"/>
          <w:szCs w:val="24"/>
          <w:highlight w:val="white"/>
          <w:lang w:eastAsia="en-US"/>
        </w:rPr>
        <w:t xml:space="preserve">22216037-ТПИР ОТМ-2026-ДГК</w:t>
      </w:r>
      <w:r>
        <w:rPr>
          <w:sz w:val="24"/>
          <w:szCs w:val="24"/>
          <w:highlight w:val="white"/>
          <w:lang w:eastAsia="en-US"/>
        </w:rPr>
        <w:t xml:space="preserve"> </w:t>
      </w:r>
      <w:r>
        <w:rPr>
          <w:sz w:val="24"/>
          <w:szCs w:val="24"/>
          <w:highlight w:val="white"/>
          <w:lang w:eastAsia="en-US"/>
        </w:rPr>
        <w:t xml:space="preserve">и на основании </w:t>
      </w:r>
      <w:r>
        <w:rPr>
          <w:sz w:val="24"/>
          <w:szCs w:val="24"/>
          <w:highlight w:val="white"/>
          <w:lang w:eastAsia="en-US"/>
        </w:rPr>
        <w:t xml:space="preserve">протокола от ______________ №______,</w:t>
      </w:r>
      <w:r>
        <w:rPr>
          <w:sz w:val="24"/>
          <w:szCs w:val="24"/>
          <w:highlight w:val="white"/>
        </w:rPr>
        <w:t xml:space="preserve"> </w:t>
      </w:r>
      <w:r>
        <w:rPr>
          <w:sz w:val="24"/>
          <w:szCs w:val="24"/>
          <w:highlight w:val="white"/>
        </w:rPr>
        <w:t xml:space="preserve">заключили настоящий </w:t>
      </w:r>
      <w:r>
        <w:rPr>
          <w:sz w:val="24"/>
          <w:szCs w:val="24"/>
          <w:highlight w:val="white"/>
        </w:rPr>
        <w:t xml:space="preserve">д</w:t>
      </w:r>
      <w:r>
        <w:rPr>
          <w:sz w:val="24"/>
          <w:szCs w:val="24"/>
          <w:highlight w:val="white"/>
        </w:rPr>
        <w:t xml:space="preserve">оговор</w:t>
      </w:r>
      <w:r>
        <w:rPr>
          <w:sz w:val="24"/>
          <w:szCs w:val="24"/>
          <w:highlight w:val="white"/>
        </w:rPr>
        <w:t xml:space="preserve"> </w:t>
      </w:r>
      <w:r>
        <w:rPr>
          <w:sz w:val="24"/>
          <w:szCs w:val="24"/>
          <w:highlight w:val="white"/>
        </w:rPr>
        <w:t xml:space="preserve">поставки </w:t>
      </w:r>
      <w:r>
        <w:rPr>
          <w:sz w:val="24"/>
          <w:szCs w:val="24"/>
          <w:highlight w:val="white"/>
        </w:rPr>
        <w:t xml:space="preserve">(далее – «Договор») о нижеследующем:</w:t>
      </w:r>
      <w:r>
        <w:rPr>
          <w:sz w:val="24"/>
          <w:szCs w:val="24"/>
          <w:highlight w:val="white"/>
        </w:rPr>
      </w:r>
      <w:r>
        <w:rPr>
          <w:sz w:val="24"/>
          <w:szCs w:val="24"/>
          <w:highlight w:val="white"/>
        </w:rPr>
      </w:r>
    </w:p>
    <w:p>
      <w:pPr>
        <w:ind w:firstLine="709"/>
        <w:shd w:val="clear" w:color="auto" w:fill="ffffff"/>
        <w:rPr>
          <w:bCs/>
          <w:sz w:val="24"/>
          <w:szCs w:val="24"/>
          <w:highlight w:val="white"/>
        </w:rPr>
      </w:pPr>
      <w:r>
        <w:rPr>
          <w:bCs/>
          <w:sz w:val="24"/>
          <w:szCs w:val="24"/>
          <w:highlight w:val="white"/>
        </w:rPr>
      </w:r>
      <w:r>
        <w:rPr>
          <w:bCs/>
          <w:sz w:val="24"/>
          <w:szCs w:val="24"/>
          <w:highlight w:val="white"/>
        </w:rPr>
      </w:r>
      <w:r>
        <w:rPr>
          <w:bCs/>
          <w:sz w:val="24"/>
          <w:szCs w:val="24"/>
          <w:highlight w:val="white"/>
        </w:rPr>
      </w:r>
    </w:p>
    <w:p>
      <w:pPr>
        <w:ind w:firstLine="709"/>
        <w:jc w:val="center"/>
        <w:shd w:val="clear" w:color="auto" w:fill="ffffff"/>
        <w:rPr>
          <w:b/>
          <w:bCs/>
          <w:sz w:val="24"/>
          <w:szCs w:val="24"/>
          <w:highlight w:val="white"/>
        </w:rPr>
      </w:pPr>
      <w:r>
        <w:rPr>
          <w:b/>
          <w:bCs/>
          <w:sz w:val="24"/>
          <w:szCs w:val="24"/>
          <w:highlight w:val="white"/>
        </w:rPr>
        <w:t xml:space="preserve">Термины и определения</w:t>
      </w:r>
      <w:r>
        <w:rPr>
          <w:b/>
          <w:bCs/>
          <w:sz w:val="24"/>
          <w:szCs w:val="24"/>
          <w:highlight w:val="white"/>
        </w:rPr>
      </w:r>
      <w:r>
        <w:rPr>
          <w:b/>
          <w:bCs/>
          <w:sz w:val="24"/>
          <w:szCs w:val="24"/>
          <w:highlight w:val="white"/>
        </w:rPr>
      </w:r>
    </w:p>
    <w:p>
      <w:pPr>
        <w:ind w:firstLine="709"/>
        <w:jc w:val="both"/>
        <w:shd w:val="clear" w:color="auto" w:fill="ffffff"/>
        <w:rPr>
          <w:bCs/>
          <w:sz w:val="24"/>
          <w:szCs w:val="24"/>
          <w:highlight w:val="white"/>
        </w:rPr>
      </w:pPr>
      <w:r>
        <w:rPr>
          <w:bCs/>
          <w:sz w:val="24"/>
          <w:szCs w:val="24"/>
        </w:rPr>
        <w:t xml:space="preserve">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w:t>
      </w:r>
      <w:r>
        <w:rPr>
          <w:bCs/>
          <w:sz w:val="24"/>
          <w:szCs w:val="24"/>
          <w:highlight w:val="white"/>
        </w:rPr>
        <w:t xml:space="preserve">ующие значения, если иное прямо не указано в Договоре:</w:t>
      </w:r>
      <w:r>
        <w:rPr>
          <w:bCs/>
          <w:sz w:val="24"/>
          <w:szCs w:val="24"/>
          <w:highlight w:val="white"/>
        </w:rPr>
      </w:r>
      <w:r>
        <w:rPr>
          <w:bCs/>
          <w:sz w:val="24"/>
          <w:szCs w:val="24"/>
          <w:highlight w:val="white"/>
        </w:rPr>
      </w:r>
    </w:p>
    <w:p>
      <w:pPr>
        <w:ind w:firstLine="709"/>
        <w:jc w:val="both"/>
        <w:shd w:val="clear" w:color="auto" w:fill="ffffff"/>
        <w:rPr>
          <w:sz w:val="24"/>
          <w:szCs w:val="24"/>
          <w:highlight w:val="white"/>
        </w:rPr>
      </w:pPr>
      <w:r>
        <w:rPr>
          <w:b/>
          <w:sz w:val="24"/>
          <w:szCs w:val="24"/>
          <w:highlight w:val="white"/>
          <w:lang w:eastAsia="en-US"/>
        </w:rPr>
        <w:t xml:space="preserve">«Акт </w:t>
      </w:r>
      <w:r>
        <w:rPr>
          <w:b/>
          <w:sz w:val="24"/>
          <w:szCs w:val="24"/>
          <w:highlight w:val="white"/>
          <w:lang w:eastAsia="en-US"/>
        </w:rPr>
        <w:t xml:space="preserve">входного контроля»</w:t>
      </w:r>
      <w:r>
        <w:rPr>
          <w:sz w:val="24"/>
          <w:szCs w:val="24"/>
          <w:highlight w:val="white"/>
          <w:lang w:eastAsia="en-US"/>
        </w:rPr>
        <w:t xml:space="preserve"> – документ, оформля</w:t>
      </w:r>
      <w:r>
        <w:rPr>
          <w:sz w:val="24"/>
          <w:szCs w:val="24"/>
          <w:highlight w:val="white"/>
          <w:lang w:eastAsia="en-US"/>
        </w:rPr>
        <w:t xml:space="preserve">емый </w:t>
      </w:r>
      <w:r>
        <w:rPr>
          <w:sz w:val="24"/>
          <w:szCs w:val="24"/>
          <w:highlight w:val="white"/>
          <w:lang w:eastAsia="en-US"/>
        </w:rPr>
        <w:t xml:space="preserve">Покупателем </w:t>
      </w:r>
      <w:r>
        <w:rPr>
          <w:sz w:val="24"/>
          <w:szCs w:val="24"/>
          <w:highlight w:val="white"/>
          <w:lang w:eastAsia="en-US"/>
        </w:rPr>
        <w:t xml:space="preserve">в одностороннем порядке при приемке поставленного Товара </w:t>
      </w:r>
      <w:r>
        <w:rPr>
          <w:sz w:val="24"/>
          <w:szCs w:val="24"/>
          <w:highlight w:val="white"/>
          <w:lang w:eastAsia="en-US"/>
        </w:rPr>
        <w:t xml:space="preserve">по количеству</w:t>
      </w:r>
      <w:r>
        <w:rPr>
          <w:sz w:val="24"/>
          <w:szCs w:val="24"/>
          <w:highlight w:val="white"/>
          <w:lang w:eastAsia="en-US"/>
        </w:rPr>
        <w:t xml:space="preserve">,</w:t>
      </w:r>
      <w:r>
        <w:rPr>
          <w:sz w:val="24"/>
          <w:szCs w:val="24"/>
          <w:highlight w:val="white"/>
          <w:lang w:eastAsia="en-US"/>
        </w:rPr>
        <w:t xml:space="preserve"> качеству</w:t>
      </w:r>
      <w:r>
        <w:rPr>
          <w:sz w:val="24"/>
          <w:szCs w:val="24"/>
          <w:highlight w:val="white"/>
          <w:lang w:eastAsia="en-US"/>
        </w:rPr>
        <w:t xml:space="preserve"> и комплектности</w:t>
      </w:r>
      <w:r>
        <w:rPr>
          <w:sz w:val="24"/>
          <w:szCs w:val="24"/>
          <w:highlight w:val="white"/>
          <w:lang w:eastAsia="en-US"/>
        </w:rPr>
        <w:t xml:space="preserve">.</w:t>
      </w:r>
      <w:r>
        <w:rPr>
          <w:sz w:val="24"/>
          <w:szCs w:val="24"/>
          <w:highlight w:val="white"/>
        </w:rPr>
      </w:r>
      <w:r>
        <w:rPr>
          <w:sz w:val="24"/>
          <w:szCs w:val="24"/>
          <w:highlight w:val="white"/>
        </w:rPr>
      </w:r>
    </w:p>
    <w:p>
      <w:pPr>
        <w:pStyle w:val="1059"/>
        <w:ind w:left="0" w:firstLine="709"/>
        <w:jc w:val="both"/>
        <w:shd w:val="clear" w:color="auto" w:fill="ffffff"/>
        <w:tabs>
          <w:tab w:val="left" w:pos="567" w:leader="none"/>
          <w:tab w:val="left" w:pos="1134" w:leader="none"/>
        </w:tabs>
        <w:rPr>
          <w:sz w:val="24"/>
          <w:szCs w:val="24"/>
          <w:lang w:eastAsia="en-US"/>
        </w:rPr>
      </w:pPr>
      <w:r>
        <w:rPr>
          <w:b/>
          <w:sz w:val="24"/>
          <w:szCs w:val="24"/>
          <w:lang w:eastAsia="en-US"/>
        </w:rPr>
        <w:t xml:space="preserve">«Гарантийный срок»</w:t>
      </w:r>
      <w:r>
        <w:rPr>
          <w:sz w:val="24"/>
          <w:szCs w:val="24"/>
        </w:rPr>
        <w:t xml:space="preserve"> </w:t>
      </w:r>
      <w:r>
        <w:rPr>
          <w:sz w:val="24"/>
          <w:szCs w:val="24"/>
          <w:lang w:eastAsia="en-US"/>
        </w:rPr>
        <w:t xml:space="preserve">– период,</w:t>
      </w:r>
      <w:r>
        <w:rPr>
          <w:sz w:val="24"/>
          <w:szCs w:val="24"/>
          <w:lang w:eastAsia="en-US"/>
        </w:rPr>
        <w:t xml:space="preserve"> </w:t>
      </w:r>
      <w:r>
        <w:rPr>
          <w:sz w:val="24"/>
          <w:szCs w:val="24"/>
          <w:lang w:eastAsia="en-US"/>
        </w:rPr>
        <w:t xml:space="preserve">в течение которого качество поставленного Товара должно соответствовать требованиям Договора и Применимого права, </w:t>
      </w:r>
      <w:r>
        <w:rPr>
          <w:sz w:val="24"/>
          <w:szCs w:val="24"/>
          <w:lang w:eastAsia="en-US"/>
        </w:rPr>
        <w:t xml:space="preserve">и Поставщик и/ или изготовитель</w:t>
      </w:r>
      <w:r>
        <w:rPr>
          <w:sz w:val="24"/>
          <w:szCs w:val="24"/>
          <w:lang w:eastAsia="en-US"/>
        </w:rPr>
        <w:t xml:space="preserve"> </w:t>
      </w:r>
      <w:r>
        <w:rPr>
          <w:sz w:val="24"/>
          <w:szCs w:val="24"/>
          <w:lang w:eastAsia="en-US"/>
        </w:rPr>
        <w:t xml:space="preserve">Товара </w:t>
      </w:r>
      <w:r>
        <w:rPr>
          <w:sz w:val="24"/>
          <w:szCs w:val="24"/>
          <w:lang w:eastAsia="en-US"/>
        </w:rPr>
        <w:t xml:space="preserve">обязуется устранять все выявленные Покупателем недостатки, несоответствия и/ или дефекты за свой счет. Гарантийный срок, если иное прямо не предусмотрено Договором, распространяется на все составляющие </w:t>
      </w:r>
      <w:r>
        <w:rPr>
          <w:sz w:val="24"/>
          <w:szCs w:val="24"/>
          <w:lang w:eastAsia="en-US"/>
        </w:rPr>
        <w:t xml:space="preserve">Т</w:t>
      </w:r>
      <w:r>
        <w:rPr>
          <w:sz w:val="24"/>
          <w:szCs w:val="24"/>
          <w:lang w:eastAsia="en-US"/>
        </w:rPr>
        <w:t xml:space="preserve">овара.</w:t>
      </w:r>
      <w:r>
        <w:rPr>
          <w:sz w:val="24"/>
          <w:szCs w:val="24"/>
          <w:lang w:eastAsia="en-US"/>
        </w:rPr>
      </w:r>
      <w:r>
        <w:rPr>
          <w:sz w:val="24"/>
          <w:szCs w:val="24"/>
          <w:lang w:eastAsia="en-US"/>
        </w:rPr>
      </w:r>
    </w:p>
    <w:p>
      <w:pPr>
        <w:pStyle w:val="1059"/>
        <w:ind w:left="0" w:firstLine="709"/>
        <w:jc w:val="both"/>
        <w:shd w:val="clear" w:color="auto" w:fill="ffffff"/>
        <w:tabs>
          <w:tab w:val="left" w:pos="567" w:leader="none"/>
          <w:tab w:val="left" w:pos="1134" w:leader="none"/>
        </w:tabs>
        <w:rPr>
          <w:sz w:val="24"/>
          <w:szCs w:val="24"/>
          <w:highlight w:val="white"/>
        </w:rPr>
      </w:pPr>
      <w:r>
        <w:rPr>
          <w:b/>
          <w:sz w:val="24"/>
          <w:szCs w:val="24"/>
          <w:highlight w:val="white"/>
          <w:lang w:eastAsia="en-US"/>
        </w:rPr>
        <w:t xml:space="preserve">«Грузополучатели»</w:t>
      </w:r>
      <w:r>
        <w:rPr>
          <w:sz w:val="24"/>
          <w:szCs w:val="24"/>
          <w:highlight w:val="white"/>
          <w:lang w:eastAsia="en-US"/>
        </w:rPr>
        <w:t xml:space="preserve"> – Покупатель и/или его структурные подразделения.</w:t>
      </w:r>
      <w:r>
        <w:rPr>
          <w:sz w:val="24"/>
          <w:szCs w:val="24"/>
          <w:highlight w:val="white"/>
        </w:rPr>
      </w:r>
      <w:r>
        <w:rPr>
          <w:sz w:val="24"/>
          <w:szCs w:val="24"/>
          <w:highlight w:val="white"/>
        </w:rPr>
      </w:r>
    </w:p>
    <w:p>
      <w:pPr>
        <w:pStyle w:val="1059"/>
        <w:ind w:left="0" w:firstLine="709"/>
        <w:jc w:val="both"/>
        <w:shd w:val="clear" w:color="auto" w:fill="ffffff"/>
        <w:tabs>
          <w:tab w:val="left" w:pos="0" w:leader="none"/>
        </w:tabs>
        <w:rPr>
          <w:sz w:val="24"/>
          <w:szCs w:val="24"/>
          <w:lang w:eastAsia="en-US"/>
        </w:rPr>
      </w:pPr>
      <w:r>
        <w:rPr>
          <w:b/>
          <w:sz w:val="24"/>
          <w:szCs w:val="24"/>
          <w:lang w:eastAsia="en-US"/>
        </w:rPr>
        <w:t xml:space="preserve">«Договор»</w:t>
      </w:r>
      <w:r>
        <w:rPr>
          <w:sz w:val="24"/>
          <w:szCs w:val="24"/>
          <w:lang w:eastAsia="en-US"/>
        </w:rPr>
        <w:t xml:space="preserve"> – настоящий договор, подписанный </w:t>
      </w:r>
      <w:r>
        <w:rPr>
          <w:sz w:val="24"/>
          <w:szCs w:val="24"/>
          <w:lang w:eastAsia="en-US"/>
        </w:rPr>
        <w:t xml:space="preserve">Покупателем и Поставщиком, включая все п</w:t>
      </w:r>
      <w:r>
        <w:rPr>
          <w:sz w:val="24"/>
          <w:szCs w:val="24"/>
          <w:lang w:eastAsia="en-US"/>
        </w:rPr>
        <w:t xml:space="preserve">риложения к нему, а также дополнительные соглашения к Договору при условии, </w:t>
      </w:r>
      <w:r>
        <w:rPr>
          <w:sz w:val="24"/>
          <w:szCs w:val="24"/>
          <w:lang w:eastAsia="en-US"/>
        </w:rPr>
        <w:t xml:space="preserve">что они заключены надлежащим образом, и из них явно следует, что они составляют часть Договора.</w:t>
      </w:r>
      <w:r>
        <w:rPr>
          <w:sz w:val="24"/>
          <w:szCs w:val="24"/>
          <w:lang w:eastAsia="en-US"/>
        </w:rPr>
      </w:r>
      <w:r>
        <w:rPr>
          <w:sz w:val="24"/>
          <w:szCs w:val="24"/>
          <w:lang w:eastAsia="en-US"/>
        </w:rPr>
      </w:r>
    </w:p>
    <w:p>
      <w:pPr>
        <w:pStyle w:val="1059"/>
        <w:ind w:left="0" w:firstLine="709"/>
        <w:jc w:val="both"/>
        <w:shd w:val="clear" w:color="auto" w:fill="ffffff"/>
        <w:tabs>
          <w:tab w:val="left" w:pos="0" w:leader="none"/>
        </w:tabs>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r>
        <w:rPr>
          <w:sz w:val="24"/>
          <w:szCs w:val="24"/>
          <w:lang w:eastAsia="en-US"/>
        </w:rPr>
      </w:r>
      <w:r>
        <w:rPr>
          <w:sz w:val="24"/>
          <w:szCs w:val="24"/>
          <w:lang w:eastAsia="en-US"/>
        </w:rPr>
      </w:r>
    </w:p>
    <w:p>
      <w:pPr>
        <w:pStyle w:val="1037"/>
        <w:ind w:firstLine="709"/>
        <w:jc w:val="both"/>
        <w:keepNext w:val="0"/>
        <w:spacing w:before="0"/>
        <w:tabs>
          <w:tab w:val="left" w:pos="0" w:leader="none"/>
        </w:tabs>
        <w:rPr>
          <w:rFonts w:ascii="Times New Roman" w:hAnsi="Times New Roman"/>
          <w:b w:val="0"/>
          <w:color w:val="auto"/>
          <w:sz w:val="24"/>
          <w:szCs w:val="24"/>
          <w:lang w:val="ru-RU" w:eastAsia="en-US"/>
        </w:rPr>
      </w:pPr>
      <w:r>
        <w:rPr>
          <w:rFonts w:ascii="Times New Roman" w:hAnsi="Times New Roman"/>
          <w:color w:val="auto"/>
          <w:sz w:val="24"/>
          <w:szCs w:val="24"/>
          <w:lang w:eastAsia="en-US"/>
        </w:rPr>
        <w:t xml:space="preserve">«Партия Товара» </w:t>
      </w:r>
      <w:r>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 xml:space="preserve">характеристики</w:t>
      </w:r>
      <w:r>
        <w:rPr>
          <w:rFonts w:ascii="Times New Roman" w:hAnsi="Times New Roman"/>
          <w:b w:val="0"/>
          <w:color w:val="auto"/>
          <w:sz w:val="24"/>
          <w:szCs w:val="24"/>
          <w:lang w:eastAsia="en-US"/>
        </w:rPr>
        <w:t xml:space="preserve"> которой определяются</w:t>
      </w:r>
      <w:r>
        <w:rPr>
          <w:rFonts w:ascii="Times New Roman" w:hAnsi="Times New Roman"/>
          <w:b w:val="0"/>
          <w:color w:val="auto"/>
          <w:sz w:val="24"/>
          <w:szCs w:val="24"/>
          <w:lang w:eastAsia="en-US"/>
        </w:rPr>
        <w:t xml:space="preserve"> </w:t>
      </w:r>
      <w:r>
        <w:rPr>
          <w:rFonts w:ascii="Times New Roman" w:hAnsi="Times New Roman"/>
          <w:b w:val="0"/>
          <w:color w:val="auto"/>
          <w:sz w:val="24"/>
          <w:szCs w:val="24"/>
          <w:lang w:val="ru-RU" w:eastAsia="en-US"/>
        </w:rPr>
        <w:t xml:space="preserve">Заявкой Покупателя в соответствии со </w:t>
      </w:r>
      <w:r>
        <w:rPr>
          <w:rFonts w:ascii="Times New Roman" w:hAnsi="Times New Roman"/>
          <w:b w:val="0"/>
          <w:color w:val="auto"/>
          <w:sz w:val="24"/>
          <w:szCs w:val="24"/>
          <w:lang w:eastAsia="en-US"/>
        </w:rPr>
        <w:t xml:space="preserve">Спецификацией, являющейся приложением к Договору.</w:t>
      </w:r>
      <w:r>
        <w:rPr>
          <w:rFonts w:ascii="Times New Roman" w:hAnsi="Times New Roman"/>
          <w:b w:val="0"/>
          <w:color w:val="auto"/>
          <w:sz w:val="24"/>
          <w:szCs w:val="24"/>
          <w:lang w:val="ru-RU" w:eastAsia="en-US"/>
        </w:rPr>
      </w:r>
      <w:r>
        <w:rPr>
          <w:rFonts w:ascii="Times New Roman" w:hAnsi="Times New Roman"/>
          <w:b w:val="0"/>
          <w:color w:val="auto"/>
          <w:sz w:val="24"/>
          <w:szCs w:val="24"/>
          <w:lang w:val="ru-RU" w:eastAsia="en-US"/>
        </w:rPr>
      </w:r>
    </w:p>
    <w:p>
      <w:pPr>
        <w:ind w:firstLine="709"/>
        <w:jc w:val="both"/>
        <w:tabs>
          <w:tab w:val="left" w:pos="0" w:leader="none"/>
        </w:tabs>
        <w:rPr>
          <w:b/>
          <w:sz w:val="24"/>
          <w:szCs w:val="24"/>
          <w:lang w:eastAsia="en-US"/>
        </w:rPr>
      </w:pPr>
      <w:r>
        <w:rPr>
          <w:b/>
          <w:sz w:val="24"/>
          <w:szCs w:val="24"/>
          <w:lang w:eastAsia="en-US"/>
        </w:rPr>
        <w:t xml:space="preserve">«Применимое право»</w:t>
      </w:r>
      <w:r>
        <w:rPr>
          <w:sz w:val="24"/>
          <w:szCs w:val="24"/>
          <w:lang w:eastAsia="en-US"/>
        </w:rPr>
        <w:t xml:space="preserve"> – обязательные для Сторон в процес</w:t>
      </w:r>
      <w:r>
        <w:rPr>
          <w:sz w:val="24"/>
          <w:szCs w:val="24"/>
          <w:lang w:eastAsia="en-US"/>
        </w:rPr>
        <w:t xml:space="preserve">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Pr>
          <w:sz w:val="24"/>
          <w:szCs w:val="24"/>
          <w:lang w:eastAsia="en-US"/>
        </w:rPr>
        <w:t xml:space="preserve">нормативные </w:t>
      </w:r>
      <w:r>
        <w:rPr>
          <w:sz w:val="24"/>
          <w:szCs w:val="24"/>
          <w:lang w:eastAsia="en-US"/>
        </w:rPr>
        <w:t xml:space="preserve">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Pr>
          <w:sz w:val="24"/>
          <w:szCs w:val="24"/>
          <w:lang w:eastAsia="en-US"/>
        </w:rPr>
        <w:t xml:space="preserve"> и противопожарной безопасности</w:t>
      </w:r>
      <w:r>
        <w:rPr>
          <w:sz w:val="24"/>
          <w:szCs w:val="24"/>
          <w:lang w:eastAsia="en-US"/>
        </w:rPr>
        <w:t xml:space="preserve">, относящиеся к </w:t>
      </w:r>
      <w:r>
        <w:rPr>
          <w:sz w:val="24"/>
          <w:szCs w:val="24"/>
          <w:lang w:eastAsia="en-US"/>
        </w:rPr>
        <w:t xml:space="preserve">Т</w:t>
      </w:r>
      <w:r>
        <w:rPr>
          <w:sz w:val="24"/>
          <w:szCs w:val="24"/>
          <w:lang w:eastAsia="en-US"/>
        </w:rPr>
        <w:t xml:space="preserve">овару</w:t>
      </w:r>
      <w:r>
        <w:rPr>
          <w:sz w:val="24"/>
          <w:szCs w:val="24"/>
          <w:lang w:eastAsia="en-US"/>
        </w:rPr>
        <w:t xml:space="preserve">.</w:t>
      </w:r>
      <w:r>
        <w:rPr>
          <w:b/>
          <w:sz w:val="24"/>
          <w:szCs w:val="24"/>
          <w:lang w:eastAsia="en-US"/>
        </w:rPr>
        <w:t xml:space="preserve"> </w:t>
      </w:r>
      <w:r>
        <w:rPr>
          <w:b/>
          <w:sz w:val="24"/>
          <w:szCs w:val="24"/>
          <w:lang w:eastAsia="en-US"/>
        </w:rPr>
      </w:r>
      <w:r>
        <w:rPr>
          <w:b/>
          <w:sz w:val="24"/>
          <w:szCs w:val="24"/>
          <w:lang w:eastAsia="en-US"/>
        </w:rPr>
      </w:r>
    </w:p>
    <w:p>
      <w:pPr>
        <w:ind w:firstLine="709"/>
        <w:jc w:val="both"/>
        <w:tabs>
          <w:tab w:val="left" w:pos="0" w:leader="none"/>
        </w:tabs>
        <w:rPr>
          <w:sz w:val="24"/>
          <w:szCs w:val="24"/>
          <w:lang w:eastAsia="en-US"/>
        </w:rPr>
      </w:pPr>
      <w:r>
        <w:rPr>
          <w:b/>
          <w:sz w:val="24"/>
          <w:szCs w:val="24"/>
          <w:lang w:eastAsia="en-US"/>
        </w:rPr>
        <w:t xml:space="preserve">«Субъект МСП»</w:t>
      </w:r>
      <w:r>
        <w:rPr>
          <w:sz w:val="24"/>
          <w:szCs w:val="24"/>
          <w:lang w:eastAsia="en-US"/>
        </w:rPr>
        <w:t xml:space="preserve"> – субъект малого и среднего предпринимательства.</w:t>
      </w:r>
      <w:r>
        <w:rPr>
          <w:sz w:val="24"/>
          <w:szCs w:val="24"/>
          <w:lang w:eastAsia="en-US"/>
        </w:rPr>
      </w:r>
      <w:r>
        <w:rPr>
          <w:sz w:val="24"/>
          <w:szCs w:val="24"/>
          <w:lang w:eastAsia="en-US"/>
        </w:rPr>
      </w:r>
    </w:p>
    <w:p>
      <w:pPr>
        <w:ind w:firstLine="709"/>
        <w:jc w:val="both"/>
        <w:tabs>
          <w:tab w:val="left" w:pos="0" w:leader="none"/>
        </w:tabs>
        <w:rPr>
          <w:sz w:val="24"/>
          <w:szCs w:val="24"/>
          <w:highlight w:val="none"/>
          <w:lang w:eastAsia="en-US"/>
        </w:rPr>
      </w:pPr>
      <w:r>
        <w:rPr>
          <w:b/>
          <w:sz w:val="24"/>
          <w:szCs w:val="24"/>
          <w:lang w:eastAsia="en-US"/>
        </w:rPr>
        <w:t xml:space="preserve">«Цена Договора»</w:t>
      </w:r>
      <w:r>
        <w:rPr>
          <w:sz w:val="24"/>
          <w:szCs w:val="24"/>
          <w:lang w:eastAsia="en-US"/>
        </w:rPr>
        <w:t xml:space="preserve"> – определяемая в соответствии с разделом</w:t>
      </w:r>
      <w:r>
        <w:rPr>
          <w:sz w:val="24"/>
          <w:szCs w:val="24"/>
          <w:lang w:eastAsia="en-US"/>
        </w:rPr>
        <w:t xml:space="preserve"> 2</w:t>
      </w:r>
      <w:r>
        <w:rPr>
          <w:sz w:val="24"/>
          <w:szCs w:val="24"/>
          <w:lang w:eastAsia="en-US"/>
        </w:rPr>
        <w:t xml:space="preserve"> Договора сумма, </w:t>
      </w:r>
      <w:r>
        <w:rPr>
          <w:sz w:val="24"/>
          <w:szCs w:val="24"/>
          <w:lang w:eastAsia="en-US"/>
        </w:rPr>
        <w:t xml:space="preserve">которую </w:t>
      </w:r>
      <w:r>
        <w:rPr>
          <w:sz w:val="24"/>
          <w:szCs w:val="24"/>
          <w:lang w:eastAsia="en-US"/>
        </w:rPr>
        <w:t xml:space="preserve">Покупатель</w:t>
      </w:r>
      <w:r>
        <w:rPr>
          <w:sz w:val="24"/>
          <w:szCs w:val="24"/>
          <w:lang w:eastAsia="en-US"/>
        </w:rPr>
        <w:t xml:space="preserve"> обязуется уплатить </w:t>
      </w:r>
      <w:r>
        <w:rPr>
          <w:sz w:val="24"/>
          <w:szCs w:val="24"/>
          <w:lang w:eastAsia="en-US"/>
        </w:rPr>
        <w:t xml:space="preserve">Поставщику</w:t>
      </w:r>
      <w:r>
        <w:rPr>
          <w:sz w:val="24"/>
          <w:szCs w:val="24"/>
          <w:lang w:eastAsia="en-US"/>
        </w:rPr>
        <w:t xml:space="preserve"> в порядке и на условиях, установленных Договором</w:t>
      </w:r>
      <w:r>
        <w:rPr>
          <w:sz w:val="24"/>
          <w:szCs w:val="24"/>
          <w:lang w:eastAsia="en-US"/>
        </w:rPr>
        <w:t xml:space="preserve">, включающая компенсацию всех издержек Поставщика и причитающееся ему вознаграждение, а также инфляционные риски на весь период действия Договора</w:t>
      </w:r>
      <w:r>
        <w:rPr>
          <w:sz w:val="24"/>
          <w:szCs w:val="24"/>
          <w:lang w:eastAsia="en-US"/>
        </w:rPr>
        <w:t xml:space="preserve">.</w:t>
      </w:r>
      <w:r>
        <w:rPr>
          <w:sz w:val="24"/>
          <w:szCs w:val="24"/>
          <w:lang w:eastAsia="en-US"/>
        </w:rPr>
        <w:t xml:space="preserve"> </w:t>
      </w:r>
      <w:r>
        <w:rPr>
          <w:sz w:val="24"/>
          <w:szCs w:val="24"/>
          <w:highlight w:val="none"/>
          <w:lang w:eastAsia="en-US"/>
        </w:rPr>
      </w:r>
      <w:r>
        <w:rPr>
          <w:sz w:val="24"/>
          <w:szCs w:val="24"/>
          <w:highlight w:val="none"/>
          <w:lang w:eastAsia="en-US"/>
        </w:rPr>
      </w:r>
    </w:p>
    <w:p>
      <w:pPr>
        <w:ind w:firstLine="709"/>
        <w:jc w:val="both"/>
        <w:tabs>
          <w:tab w:val="left" w:pos="0" w:leader="none"/>
        </w:tabs>
        <w:rPr>
          <w:sz w:val="24"/>
          <w:szCs w:val="24"/>
          <w:lang w:eastAsia="en-US"/>
        </w:rPr>
      </w:pPr>
      <w:r>
        <w:rPr>
          <w:sz w:val="24"/>
          <w:szCs w:val="24"/>
          <w:lang w:eastAsia="en-US"/>
        </w:rPr>
      </w:r>
      <w:r>
        <w:rPr>
          <w:sz w:val="24"/>
          <w:szCs w:val="24"/>
          <w:lang w:eastAsia="en-US"/>
        </w:rPr>
      </w:r>
      <w:r>
        <w:rPr>
          <w:sz w:val="24"/>
          <w:szCs w:val="24"/>
          <w:lang w:eastAsia="en-US"/>
        </w:rPr>
      </w:r>
    </w:p>
    <w:p>
      <w:pPr>
        <w:ind w:firstLine="709"/>
        <w:jc w:val="both"/>
        <w:tabs>
          <w:tab w:val="left" w:pos="0" w:leader="none"/>
        </w:tabs>
        <w:rPr>
          <w:sz w:val="24"/>
          <w:szCs w:val="24"/>
          <w:lang w:eastAsia="en-US"/>
        </w:rPr>
      </w:pPr>
      <w:r>
        <w:rPr>
          <w:sz w:val="24"/>
          <w:szCs w:val="24"/>
          <w:highlight w:val="none"/>
          <w:lang w:eastAsia="en-US"/>
        </w:rPr>
      </w:r>
      <w:r>
        <w:rPr>
          <w:sz w:val="24"/>
          <w:szCs w:val="24"/>
          <w:lang w:eastAsia="en-US"/>
        </w:rPr>
      </w:r>
      <w:r>
        <w:rPr>
          <w:sz w:val="24"/>
          <w:szCs w:val="24"/>
          <w:lang w:eastAsia="en-US"/>
        </w:rPr>
      </w:r>
    </w:p>
    <w:p>
      <w:pPr>
        <w:numPr>
          <w:ilvl w:val="0"/>
          <w:numId w:val="1"/>
        </w:numPr>
        <w:ind w:left="0" w:firstLine="0"/>
        <w:jc w:val="center"/>
        <w:shd w:val="clear" w:color="auto" w:fill="ffffff"/>
        <w:tabs>
          <w:tab w:val="num" w:pos="284" w:leader="none"/>
          <w:tab w:val="clear" w:pos="360" w:leader="none"/>
        </w:tabs>
        <w:rPr>
          <w:b/>
          <w:bCs/>
          <w:sz w:val="24"/>
          <w:szCs w:val="24"/>
        </w:rPr>
      </w:pPr>
      <w:r>
        <w:rPr>
          <w:b/>
          <w:bCs/>
          <w:sz w:val="24"/>
          <w:szCs w:val="24"/>
        </w:rPr>
        <w:t xml:space="preserve">Предмет Договора</w:t>
      </w:r>
      <w:r>
        <w:rPr>
          <w:b/>
          <w:bCs/>
          <w:sz w:val="24"/>
          <w:szCs w:val="24"/>
        </w:rPr>
      </w:r>
      <w:r>
        <w:rPr>
          <w:b/>
          <w:bCs/>
          <w:sz w:val="24"/>
          <w:szCs w:val="24"/>
        </w:rPr>
      </w:r>
    </w:p>
    <w:p>
      <w:pPr>
        <w:numPr>
          <w:ilvl w:val="1"/>
          <w:numId w:val="1"/>
        </w:numPr>
        <w:ind w:left="0" w:firstLine="709"/>
        <w:jc w:val="both"/>
        <w:shd w:val="clear" w:color="auto" w:fill="ffffff"/>
        <w:tabs>
          <w:tab w:val="clear" w:pos="858" w:leader="none"/>
          <w:tab w:val="num" w:pos="1134" w:leader="none"/>
        </w:tabs>
        <w:rPr>
          <w:sz w:val="24"/>
          <w:szCs w:val="24"/>
        </w:rPr>
      </w:pPr>
      <w:r>
        <w:rPr>
          <w:bCs/>
          <w:sz w:val="24"/>
          <w:szCs w:val="24"/>
        </w:rPr>
        <w:t xml:space="preserve">В соответствии с настоящим Договором, Спецификацией (Приложение № 1 к настоящему Договору), Поставщик обязуется </w:t>
      </w:r>
      <w:r>
        <w:rPr>
          <w:bCs/>
          <w:sz w:val="24"/>
          <w:szCs w:val="24"/>
        </w:rPr>
        <w:t xml:space="preserve">в порядке и сроки, установленные Договором, </w:t>
      </w:r>
      <w:r>
        <w:rPr>
          <w:bCs/>
          <w:sz w:val="24"/>
          <w:szCs w:val="24"/>
        </w:rPr>
        <w:t xml:space="preserve">передать </w:t>
      </w:r>
      <w:r>
        <w:rPr>
          <w:bCs/>
          <w:sz w:val="24"/>
          <w:szCs w:val="24"/>
        </w:rPr>
        <w:t xml:space="preserve">в собственность </w:t>
      </w:r>
      <w:r>
        <w:rPr>
          <w:bCs/>
          <w:sz w:val="24"/>
          <w:szCs w:val="24"/>
        </w:rPr>
        <w:t xml:space="preserve">Покупателю</w:t>
      </w:r>
      <w:r>
        <w:rPr>
          <w:rFonts w:eastAsia="Calibri"/>
          <w:bCs/>
          <w:sz w:val="24"/>
          <w:szCs w:val="24"/>
          <w:lang w:eastAsia="en-US"/>
        </w:rPr>
        <w:t xml:space="preserve"> продукцию производственно-технического назначени</w:t>
      </w:r>
      <w:r>
        <w:rPr>
          <w:rFonts w:eastAsia="Calibri"/>
          <w:bCs/>
          <w:sz w:val="24"/>
          <w:szCs w:val="24"/>
          <w:lang w:eastAsia="en-US"/>
        </w:rPr>
        <w:t xml:space="preserve">я</w:t>
      </w:r>
      <w:r>
        <w:rPr>
          <w:rFonts w:eastAsia="Calibri"/>
          <w:bCs/>
          <w:sz w:val="24"/>
          <w:szCs w:val="24"/>
          <w:lang w:eastAsia="en-US"/>
        </w:rPr>
        <w:t xml:space="preserve"> </w:t>
      </w:r>
      <w:r>
        <w:rPr>
          <w:rFonts w:eastAsia="Calibri"/>
          <w:b/>
          <w:bCs/>
          <w:sz w:val="24"/>
          <w:szCs w:val="24"/>
          <w:lang w:eastAsia="en-US"/>
        </w:rPr>
        <w:t xml:space="preserve">насосно</w:t>
      </w:r>
      <w:r>
        <w:rPr>
          <w:rFonts w:eastAsia="Calibri"/>
          <w:b/>
          <w:bCs/>
          <w:sz w:val="24"/>
          <w:szCs w:val="24"/>
          <w:lang w:eastAsia="en-US"/>
        </w:rPr>
        <w:t xml:space="preserve">е</w:t>
      </w:r>
      <w:r>
        <w:rPr>
          <w:rFonts w:eastAsia="Calibri"/>
          <w:b/>
          <w:bCs/>
          <w:sz w:val="24"/>
          <w:szCs w:val="24"/>
          <w:lang w:eastAsia="en-US"/>
        </w:rPr>
        <w:t xml:space="preserve">  </w:t>
      </w:r>
      <w:r>
        <w:rPr>
          <w:rFonts w:eastAsia="Calibri"/>
          <w:b/>
          <w:bCs/>
          <w:sz w:val="24"/>
          <w:szCs w:val="24"/>
          <w:lang w:eastAsia="en-US"/>
        </w:rPr>
        <w:t xml:space="preserve">оборудовани</w:t>
      </w:r>
      <w:r>
        <w:rPr>
          <w:rFonts w:eastAsia="Calibri"/>
          <w:b/>
          <w:bCs/>
          <w:sz w:val="24"/>
          <w:szCs w:val="24"/>
          <w:lang w:eastAsia="en-US"/>
        </w:rPr>
        <w:t xml:space="preserve">е</w:t>
      </w:r>
      <w:r>
        <w:rPr>
          <w:rFonts w:eastAsia="Calibri"/>
          <w:b/>
          <w:bCs/>
          <w:sz w:val="24"/>
          <w:szCs w:val="24"/>
          <w:lang w:eastAsia="en-US"/>
        </w:rPr>
        <w:t xml:space="preserve"> </w:t>
      </w:r>
      <w:r>
        <w:rPr>
          <w:rFonts w:eastAsia="Calibri"/>
          <w:b/>
          <w:bCs/>
          <w:sz w:val="24"/>
          <w:szCs w:val="24"/>
          <w:lang w:eastAsia="en-US"/>
        </w:rPr>
        <w:t xml:space="preserve"> </w:t>
      </w:r>
      <w:r>
        <w:rPr>
          <w:rFonts w:eastAsia="Calibri"/>
          <w:bCs/>
          <w:sz w:val="24"/>
          <w:szCs w:val="24"/>
          <w:lang w:eastAsia="en-US"/>
        </w:rPr>
        <w:t xml:space="preserve">–</w:t>
      </w:r>
      <w:r>
        <w:rPr>
          <w:rFonts w:ascii="Times New Roman" w:hAnsi="Times New Roman" w:cs="Times New Roman"/>
          <w:sz w:val="24"/>
          <w:szCs w:val="24"/>
        </w:rPr>
        <w:t xml:space="preserve"> </w:t>
      </w:r>
      <w:r>
        <w:rPr>
          <w:bCs/>
          <w:sz w:val="24"/>
          <w:szCs w:val="24"/>
        </w:rPr>
        <w:t xml:space="preserve">(д</w:t>
      </w:r>
      <w:r>
        <w:rPr>
          <w:bCs/>
          <w:sz w:val="24"/>
          <w:szCs w:val="24"/>
        </w:rPr>
        <w:t xml:space="preserve">алее </w:t>
      </w:r>
      <w:r>
        <w:rPr>
          <w:bCs/>
          <w:sz w:val="24"/>
          <w:szCs w:val="24"/>
        </w:rPr>
        <w:t xml:space="preserve">– Товар)</w:t>
      </w:r>
      <w:r>
        <w:rPr>
          <w:bCs/>
          <w:sz w:val="24"/>
          <w:szCs w:val="24"/>
        </w:rPr>
        <w:t xml:space="preserve">, а также выполнить шефмонтажные и пусконаладочные работы</w:t>
      </w:r>
      <w:r>
        <w:rPr>
          <w:bCs/>
          <w:sz w:val="24"/>
          <w:szCs w:val="24"/>
        </w:rPr>
        <w:t xml:space="preserve"> по установке Товара (далее – работы)</w:t>
      </w:r>
      <w:r>
        <w:rPr>
          <w:bCs/>
          <w:sz w:val="24"/>
          <w:szCs w:val="24"/>
        </w:rPr>
        <w:t xml:space="preserve">, а Покупатель обязуется принять и оплатить Товар и выполненные работы</w:t>
      </w:r>
      <w:r>
        <w:rPr>
          <w:bCs/>
          <w:sz w:val="24"/>
          <w:szCs w:val="24"/>
        </w:rPr>
        <w:t xml:space="preserve">.</w:t>
      </w:r>
      <w:r>
        <w:rPr>
          <w:sz w:val="24"/>
          <w:szCs w:val="24"/>
        </w:rPr>
      </w:r>
      <w:r>
        <w:rPr>
          <w:sz w:val="24"/>
          <w:szCs w:val="24"/>
        </w:rPr>
      </w:r>
    </w:p>
    <w:p>
      <w:pPr>
        <w:numPr>
          <w:ilvl w:val="1"/>
          <w:numId w:val="1"/>
        </w:numPr>
        <w:ind w:left="0" w:firstLine="709"/>
        <w:jc w:val="both"/>
        <w:shd w:val="clear" w:color="auto" w:fill="ffffff"/>
        <w:tabs>
          <w:tab w:val="clear" w:pos="858" w:leader="none"/>
          <w:tab w:val="num" w:pos="1134" w:leader="none"/>
        </w:tabs>
        <w:rPr>
          <w:sz w:val="24"/>
          <w:szCs w:val="24"/>
        </w:rPr>
      </w:pPr>
      <w:r>
        <w:rPr>
          <w:sz w:val="24"/>
          <w:szCs w:val="24"/>
          <w:highlight w:val="white"/>
        </w:rPr>
        <w:t xml:space="preserve">Поставка Товара осуществляется</w:t>
      </w:r>
      <w:r>
        <w:rPr>
          <w:sz w:val="24"/>
          <w:szCs w:val="24"/>
          <w:highlight w:val="white"/>
        </w:rPr>
        <w:t xml:space="preserve"> </w:t>
      </w:r>
      <w:r>
        <w:rPr>
          <w:sz w:val="24"/>
          <w:szCs w:val="24"/>
          <w:highlight w:val="white"/>
        </w:rPr>
        <w:t xml:space="preserve">по зая</w:t>
      </w:r>
      <w:r>
        <w:rPr>
          <w:sz w:val="24"/>
          <w:szCs w:val="24"/>
          <w:highlight w:val="white"/>
        </w:rPr>
        <w:t xml:space="preserve">вк</w:t>
      </w:r>
      <w:r>
        <w:rPr>
          <w:sz w:val="24"/>
          <w:szCs w:val="24"/>
          <w:highlight w:val="white"/>
        </w:rPr>
        <w:t xml:space="preserve">ам</w:t>
      </w:r>
      <w:r>
        <w:rPr>
          <w:sz w:val="24"/>
          <w:szCs w:val="24"/>
          <w:highlight w:val="white"/>
        </w:rPr>
        <w:t xml:space="preserve"> Покупателя, </w:t>
      </w:r>
      <w:r>
        <w:rPr>
          <w:sz w:val="24"/>
          <w:szCs w:val="24"/>
          <w:highlight w:val="white"/>
        </w:rPr>
        <w:t xml:space="preserve">оформля</w:t>
      </w:r>
      <w:r>
        <w:rPr>
          <w:sz w:val="24"/>
          <w:szCs w:val="24"/>
          <w:highlight w:val="white"/>
        </w:rPr>
        <w:t xml:space="preserve">ем</w:t>
      </w:r>
      <w:r>
        <w:rPr>
          <w:sz w:val="24"/>
          <w:szCs w:val="24"/>
          <w:highlight w:val="white"/>
        </w:rPr>
        <w:t xml:space="preserve">ым</w:t>
      </w:r>
      <w:r>
        <w:rPr>
          <w:sz w:val="24"/>
          <w:szCs w:val="24"/>
          <w:highlight w:val="white"/>
        </w:rPr>
        <w:t xml:space="preserve"> </w:t>
      </w:r>
      <w:r>
        <w:rPr>
          <w:sz w:val="24"/>
          <w:szCs w:val="24"/>
          <w:highlight w:val="white"/>
        </w:rPr>
        <w:t xml:space="preserve">в соответствии со Спецификацией </w:t>
      </w:r>
      <w:r>
        <w:rPr>
          <w:sz w:val="24"/>
          <w:szCs w:val="24"/>
          <w:highlight w:val="white"/>
        </w:rPr>
        <w:t xml:space="preserve">по форме </w:t>
      </w:r>
      <w:r>
        <w:rPr>
          <w:sz w:val="24"/>
          <w:szCs w:val="24"/>
          <w:highlight w:val="white"/>
        </w:rPr>
        <w:t xml:space="preserve">Приложения</w:t>
      </w:r>
      <w:r>
        <w:rPr>
          <w:sz w:val="24"/>
          <w:szCs w:val="24"/>
          <w:highlight w:val="white"/>
        </w:rPr>
        <w:t xml:space="preserve"> № 3 к Договору (далее – Заявка) и </w:t>
      </w:r>
      <w:r>
        <w:rPr>
          <w:sz w:val="24"/>
          <w:szCs w:val="24"/>
          <w:highlight w:val="white"/>
        </w:rPr>
        <w:t xml:space="preserve">напр</w:t>
      </w:r>
      <w:r>
        <w:rPr>
          <w:sz w:val="24"/>
          <w:szCs w:val="24"/>
          <w:highlight w:val="white"/>
        </w:rPr>
        <w:t xml:space="preserve">авляем</w:t>
      </w:r>
      <w:r>
        <w:rPr>
          <w:sz w:val="24"/>
          <w:szCs w:val="24"/>
          <w:highlight w:val="white"/>
        </w:rPr>
        <w:t xml:space="preserve">ым</w:t>
      </w:r>
      <w:r>
        <w:rPr>
          <w:sz w:val="24"/>
          <w:szCs w:val="24"/>
          <w:highlight w:val="white"/>
        </w:rPr>
        <w:t xml:space="preserve"> П</w:t>
      </w:r>
      <w:r>
        <w:rPr>
          <w:sz w:val="24"/>
          <w:szCs w:val="24"/>
          <w:highlight w:val="white"/>
        </w:rPr>
        <w:t xml:space="preserve">оставщику</w:t>
      </w:r>
      <w:r>
        <w:rPr>
          <w:sz w:val="24"/>
          <w:szCs w:val="24"/>
          <w:highlight w:val="white"/>
        </w:rPr>
        <w:t xml:space="preserve"> в порядке</w:t>
      </w:r>
      <w:r>
        <w:rPr>
          <w:sz w:val="24"/>
          <w:szCs w:val="24"/>
          <w:highlight w:val="white"/>
        </w:rPr>
        <w:t xml:space="preserve"> и сроки</w:t>
      </w:r>
      <w:r>
        <w:rPr>
          <w:sz w:val="24"/>
          <w:szCs w:val="24"/>
          <w:highlight w:val="white"/>
        </w:rPr>
        <w:t xml:space="preserve">, установленн</w:t>
      </w:r>
      <w:r>
        <w:rPr>
          <w:sz w:val="24"/>
          <w:szCs w:val="24"/>
          <w:highlight w:val="white"/>
        </w:rPr>
        <w:t xml:space="preserve">ые</w:t>
      </w:r>
      <w:r>
        <w:rPr>
          <w:sz w:val="24"/>
          <w:szCs w:val="24"/>
          <w:highlight w:val="white"/>
        </w:rPr>
        <w:t xml:space="preserve"> пунктом 3.1 Договор</w:t>
      </w:r>
      <w:r>
        <w:rPr>
          <w:sz w:val="24"/>
          <w:szCs w:val="24"/>
          <w:highlight w:val="white"/>
        </w:rPr>
        <w:t xml:space="preserve">а</w:t>
      </w:r>
      <w:r>
        <w:rPr>
          <w:sz w:val="24"/>
          <w:szCs w:val="24"/>
          <w:highlight w:val="white"/>
        </w:rPr>
        <w:t xml:space="preserve">.</w:t>
      </w:r>
      <w:r>
        <w:rPr>
          <w:sz w:val="24"/>
          <w:szCs w:val="24"/>
        </w:rPr>
      </w:r>
      <w:r>
        <w:rPr>
          <w:sz w:val="24"/>
          <w:szCs w:val="24"/>
        </w:rPr>
      </w:r>
    </w:p>
    <w:p>
      <w:pPr>
        <w:numPr>
          <w:ilvl w:val="1"/>
          <w:numId w:val="1"/>
        </w:numPr>
        <w:ind w:left="0" w:firstLine="709"/>
        <w:jc w:val="both"/>
        <w:shd w:val="clear" w:color="auto" w:fill="ffffff"/>
        <w:tabs>
          <w:tab w:val="clear" w:pos="858" w:leader="none"/>
          <w:tab w:val="num" w:pos="1134" w:leader="none"/>
        </w:tabs>
        <w:rPr>
          <w:sz w:val="24"/>
          <w:szCs w:val="24"/>
        </w:rPr>
      </w:pPr>
      <w:r>
        <w:rPr>
          <w:sz w:val="24"/>
          <w:szCs w:val="24"/>
        </w:rPr>
        <w:t xml:space="preserve">Наименование, ассортимент и количество Товара, </w:t>
      </w:r>
      <w:r>
        <w:rPr>
          <w:sz w:val="24"/>
          <w:szCs w:val="24"/>
        </w:rPr>
        <w:t xml:space="preserve">а также </w:t>
      </w:r>
      <w:r>
        <w:rPr>
          <w:sz w:val="24"/>
          <w:szCs w:val="24"/>
        </w:rPr>
        <w:t xml:space="preserve">место </w:t>
      </w:r>
      <w:r>
        <w:rPr>
          <w:sz w:val="24"/>
          <w:szCs w:val="24"/>
        </w:rPr>
        <w:t xml:space="preserve">его </w:t>
      </w:r>
      <w:r>
        <w:rPr>
          <w:sz w:val="24"/>
          <w:szCs w:val="24"/>
        </w:rPr>
        <w:t xml:space="preserve">поставки </w:t>
      </w:r>
      <w:r>
        <w:rPr>
          <w:sz w:val="24"/>
          <w:szCs w:val="24"/>
        </w:rPr>
        <w:t xml:space="preserve">и Грузополучатели </w:t>
      </w:r>
      <w:r>
        <w:rPr>
          <w:sz w:val="24"/>
          <w:szCs w:val="24"/>
        </w:rPr>
        <w:t xml:space="preserve">указыва</w:t>
      </w:r>
      <w:r>
        <w:rPr>
          <w:sz w:val="24"/>
          <w:szCs w:val="24"/>
        </w:rPr>
        <w:t xml:space="preserve">ю</w:t>
      </w:r>
      <w:r>
        <w:rPr>
          <w:sz w:val="24"/>
          <w:szCs w:val="24"/>
        </w:rPr>
        <w:t xml:space="preserve">тся </w:t>
      </w:r>
      <w:r>
        <w:rPr>
          <w:sz w:val="24"/>
          <w:szCs w:val="24"/>
        </w:rPr>
        <w:t xml:space="preserve">в </w:t>
      </w:r>
      <w:r>
        <w:rPr>
          <w:sz w:val="24"/>
          <w:szCs w:val="24"/>
        </w:rPr>
        <w:t xml:space="preserve">Спецификации.</w:t>
      </w:r>
      <w:r>
        <w:rPr>
          <w:sz w:val="24"/>
          <w:szCs w:val="24"/>
        </w:rPr>
      </w:r>
      <w:r>
        <w:rPr>
          <w:sz w:val="24"/>
          <w:szCs w:val="24"/>
        </w:rPr>
      </w:r>
    </w:p>
    <w:p>
      <w:pPr>
        <w:numPr>
          <w:ilvl w:val="1"/>
          <w:numId w:val="1"/>
        </w:numPr>
        <w:ind w:left="0" w:firstLine="709"/>
        <w:jc w:val="both"/>
        <w:shd w:val="clear" w:color="auto" w:fill="ffffff"/>
        <w:tabs>
          <w:tab w:val="clear" w:pos="858" w:leader="none"/>
          <w:tab w:val="num" w:pos="1134" w:leader="none"/>
        </w:tabs>
        <w:rPr>
          <w:sz w:val="24"/>
          <w:szCs w:val="24"/>
        </w:rPr>
      </w:pPr>
      <w:r>
        <w:rPr>
          <w:bCs/>
          <w:sz w:val="24"/>
          <w:szCs w:val="24"/>
        </w:rPr>
      </w:r>
      <w:r>
        <w:rPr>
          <w:bCs/>
          <w:sz w:val="24"/>
          <w:szCs w:val="24"/>
        </w:rPr>
        <w:t xml:space="preserve">Срок поставки Товара (партии Товара) по Заявке</w:t>
      </w:r>
      <w:r>
        <w:rPr>
          <w:bCs/>
          <w:sz w:val="24"/>
          <w:szCs w:val="24"/>
          <w:highlight w:val="white"/>
        </w:rPr>
        <w:t xml:space="preserve"> составляе</w:t>
      </w:r>
      <w:r>
        <w:rPr>
          <w:bCs/>
          <w:sz w:val="24"/>
          <w:szCs w:val="24"/>
          <w:highlight w:val="white"/>
        </w:rPr>
        <w:t xml:space="preserve">т</w:t>
      </w:r>
      <w:r>
        <w:rPr>
          <w:bCs/>
          <w:sz w:val="24"/>
          <w:szCs w:val="24"/>
          <w:highlight w:val="white"/>
        </w:rPr>
        <w:t xml:space="preserve"> 9</w:t>
      </w:r>
      <w:r>
        <w:rPr>
          <w:bCs/>
          <w:sz w:val="24"/>
          <w:szCs w:val="24"/>
          <w:highlight w:val="white"/>
        </w:rPr>
        <w:t xml:space="preserve">0  (девяносто</w:t>
      </w:r>
      <w:r>
        <w:rPr>
          <w:bCs/>
          <w:sz w:val="24"/>
          <w:szCs w:val="24"/>
          <w:highlight w:val="white"/>
        </w:rPr>
        <w:t xml:space="preserve">) </w:t>
      </w:r>
      <w:r>
        <w:rPr>
          <w:bCs/>
          <w:sz w:val="24"/>
          <w:szCs w:val="24"/>
        </w:rPr>
        <w:t xml:space="preserve">календарных дней с даты получения заявки от Покупателя</w:t>
      </w:r>
      <w:r>
        <w:rPr>
          <w:rFonts w:ascii="Times New Roman" w:hAnsi="Times New Roman" w:cs="Times New Roman"/>
          <w:sz w:val="24"/>
          <w:szCs w:val="24"/>
        </w:rPr>
        <w:t xml:space="preserve">.</w:t>
      </w:r>
      <w:r>
        <w:rPr>
          <w:sz w:val="24"/>
          <w:szCs w:val="24"/>
        </w:rPr>
      </w:r>
      <w:r>
        <w:rPr>
          <w:sz w:val="24"/>
          <w:szCs w:val="24"/>
        </w:rPr>
      </w:r>
    </w:p>
    <w:p>
      <w:pPr>
        <w:ind w:firstLine="709"/>
        <w:jc w:val="both"/>
        <w:shd w:val="clear" w:color="auto" w:fill="ffffff"/>
        <w:tabs>
          <w:tab w:val="left" w:pos="540" w:leader="none"/>
        </w:tabs>
        <w:rPr>
          <w:sz w:val="24"/>
          <w:szCs w:val="24"/>
        </w:rPr>
      </w:pPr>
      <w:r>
        <w:rPr>
          <w:sz w:val="24"/>
          <w:szCs w:val="24"/>
        </w:rPr>
      </w:r>
      <w:r>
        <w:rPr>
          <w:sz w:val="24"/>
          <w:szCs w:val="24"/>
        </w:rPr>
      </w:r>
      <w:r>
        <w:rPr>
          <w:sz w:val="24"/>
          <w:szCs w:val="24"/>
        </w:rPr>
      </w:r>
    </w:p>
    <w:p>
      <w:pPr>
        <w:numPr>
          <w:ilvl w:val="0"/>
          <w:numId w:val="1"/>
        </w:numPr>
        <w:ind w:left="0" w:firstLine="0"/>
        <w:jc w:val="center"/>
        <w:shd w:val="clear" w:color="auto" w:fill="ffffff"/>
        <w:tabs>
          <w:tab w:val="num" w:pos="284" w:leader="none"/>
          <w:tab w:val="clear" w:pos="360" w:leader="none"/>
        </w:tabs>
        <w:rPr>
          <w:b/>
          <w:bCs/>
          <w:sz w:val="24"/>
          <w:szCs w:val="24"/>
          <w:highlight w:val="white"/>
        </w:rPr>
      </w:pPr>
      <w:r>
        <w:rPr>
          <w:b/>
          <w:bCs/>
          <w:sz w:val="24"/>
          <w:szCs w:val="24"/>
          <w:highlight w:val="white"/>
        </w:rPr>
        <w:t xml:space="preserve">Цена Договора и порядок </w:t>
      </w:r>
      <w:r>
        <w:rPr>
          <w:b/>
          <w:bCs/>
          <w:sz w:val="24"/>
          <w:szCs w:val="24"/>
          <w:highlight w:val="white"/>
        </w:rPr>
        <w:t xml:space="preserve">расчетов</w:t>
      </w:r>
      <w:r>
        <w:rPr>
          <w:b/>
          <w:bCs/>
          <w:sz w:val="24"/>
          <w:szCs w:val="24"/>
          <w:highlight w:val="white"/>
        </w:rPr>
      </w:r>
      <w:r>
        <w:rPr>
          <w:b/>
          <w:bCs/>
          <w:sz w:val="24"/>
          <w:szCs w:val="24"/>
          <w:highlight w:val="white"/>
        </w:rPr>
      </w:r>
    </w:p>
    <w:p>
      <w:pPr>
        <w:ind w:left="0" w:right="0" w:firstLine="567"/>
        <w:jc w:val="both"/>
        <w:shd w:val="clear" w:color="auto" w:fill="ffffff"/>
        <w:tabs>
          <w:tab w:val="left" w:pos="0" w:leader="none"/>
        </w:tabs>
      </w:pPr>
      <w:r>
        <w:rPr>
          <w:sz w:val="24"/>
          <w:szCs w:val="24"/>
          <w:highlight w:val="none"/>
        </w:rPr>
        <w:t xml:space="preserve">2.1. </w:t>
      </w:r>
      <w:r>
        <w:rPr>
          <w:sz w:val="24"/>
          <w:szCs w:val="24"/>
          <w:highlight w:val="white"/>
        </w:rPr>
        <w:t xml:space="preserve">Цена Договора в соответствии со Спецификацией (Приложение № 1 к Договору) и Сводкой затрат (Приложение № 2 к </w:t>
      </w:r>
      <w:r>
        <w:rPr>
          <w:sz w:val="24"/>
          <w:szCs w:val="24"/>
          <w:highlight w:val="white"/>
        </w:rPr>
        <w:t xml:space="preserve">Договору) является предельной и составляет</w:t>
      </w:r>
      <w:r>
        <w:rPr>
          <w:bCs/>
          <w:sz w:val="24"/>
          <w:szCs w:val="24"/>
          <w:highlight w:val="white"/>
        </w:rPr>
        <w:t xml:space="preserve"> ____________</w:t>
      </w:r>
      <w:r>
        <w:rPr>
          <w:bCs/>
          <w:sz w:val="24"/>
          <w:szCs w:val="24"/>
          <w:highlight w:val="white"/>
        </w:rPr>
        <w:t xml:space="preserve"> (_______________________________ рублей ______ копеек)</w:t>
      </w:r>
      <w:r>
        <w:rPr>
          <w:bCs/>
          <w:sz w:val="24"/>
          <w:szCs w:val="24"/>
          <w:highlight w:val="white"/>
        </w:rPr>
        <w:t xml:space="preserve">, в том числе НДС (____%) составляет _________</w:t>
      </w:r>
      <w:r>
        <w:rPr>
          <w:bCs/>
          <w:sz w:val="24"/>
          <w:szCs w:val="24"/>
          <w:highlight w:val="white"/>
        </w:rPr>
        <w:t xml:space="preserve"> (_____________ рубля ______ копейки)</w:t>
      </w:r>
      <w:r>
        <w:rPr>
          <w:bCs/>
          <w:sz w:val="24"/>
          <w:szCs w:val="24"/>
          <w:highlight w:val="white"/>
        </w:rPr>
        <w:t xml:space="preserve">.</w:t>
      </w:r>
      <w:r>
        <w:rPr>
          <w:bCs/>
          <w:sz w:val="24"/>
          <w:szCs w:val="24"/>
          <w:highlight w:val="white"/>
        </w:rPr>
        <w:t xml:space="preserve"> </w:t>
      </w:r>
      <w:r>
        <w:rPr>
          <w:sz w:val="24"/>
          <w:szCs w:val="24"/>
          <w:highlight w:val="white"/>
        </w:rPr>
      </w:r>
      <w:r/>
    </w:p>
    <w:p>
      <w:pPr>
        <w:ind w:left="0" w:right="0" w:firstLine="567"/>
        <w:jc w:val="both"/>
        <w:shd w:val="clear" w:color="auto" w:fill="ffffff"/>
        <w:tabs>
          <w:tab w:val="left" w:pos="0" w:leader="none"/>
        </w:tabs>
        <w:rPr>
          <w:sz w:val="24"/>
          <w:szCs w:val="24"/>
          <w:highlight w:val="none"/>
        </w:rPr>
      </w:pPr>
      <w:r>
        <w:rPr>
          <w:sz w:val="24"/>
          <w:szCs w:val="24"/>
          <w:highlight w:val="none"/>
        </w:rPr>
        <w:t xml:space="preserve">2.1.1. С</w:t>
      </w:r>
      <w:r>
        <w:rPr>
          <w:sz w:val="24"/>
          <w:szCs w:val="24"/>
          <w:highlight w:val="none"/>
        </w:rPr>
        <w:t xml:space="preserve">тоимость Товара в соответствии со Спецификацией (Приложение №1 к Договору) является твердой и составляет</w:t>
      </w:r>
      <w:r>
        <w:rPr>
          <w:sz w:val="24"/>
          <w:szCs w:val="24"/>
          <w:highlight w:val="none"/>
        </w:rPr>
        <w:t xml:space="preserve"> ___________</w:t>
      </w:r>
      <w:r>
        <w:rPr>
          <w:sz w:val="24"/>
          <w:szCs w:val="24"/>
          <w:highlight w:val="none"/>
        </w:rPr>
        <w:t xml:space="preserve"> (______________ рублей _____ копеек)</w:t>
      </w:r>
      <w:r>
        <w:rPr>
          <w:sz w:val="24"/>
          <w:szCs w:val="24"/>
          <w:highlight w:val="none"/>
        </w:rPr>
        <w:t xml:space="preserve">, в том числе НДС (____%) составляет ____________</w:t>
      </w:r>
      <w:r>
        <w:rPr>
          <w:sz w:val="24"/>
          <w:szCs w:val="24"/>
          <w:highlight w:val="none"/>
        </w:rPr>
        <w:t xml:space="preserve"> (___________ рублей ______ копеек)</w:t>
      </w:r>
      <w:r>
        <w:rPr>
          <w:bCs/>
          <w:sz w:val="24"/>
          <w:szCs w:val="24"/>
          <w:highlight w:val="white"/>
        </w:rPr>
        <w:t xml:space="preserve">.</w:t>
      </w:r>
      <w:r>
        <w:rPr>
          <w:bCs/>
          <w:sz w:val="24"/>
          <w:szCs w:val="24"/>
          <w:highlight w:val="white"/>
        </w:rPr>
        <w:t xml:space="preserve"> </w:t>
      </w:r>
      <w:r>
        <w:rPr>
          <w:sz w:val="24"/>
          <w:szCs w:val="24"/>
          <w:highlight w:val="none"/>
        </w:rPr>
      </w:r>
      <w:r>
        <w:rPr>
          <w:sz w:val="24"/>
          <w:szCs w:val="24"/>
          <w:highlight w:val="none"/>
        </w:rPr>
      </w:r>
    </w:p>
    <w:p>
      <w:pPr>
        <w:ind w:left="0" w:right="0" w:firstLine="567"/>
        <w:jc w:val="both"/>
        <w:shd w:val="clear" w:color="auto" w:fill="ffffff"/>
        <w:tabs>
          <w:tab w:val="left" w:pos="0" w:leader="none"/>
        </w:tabs>
        <w:rPr>
          <w:sz w:val="24"/>
          <w:szCs w:val="24"/>
          <w:highlight w:val="white"/>
        </w:rPr>
      </w:pPr>
      <w:r>
        <w:rPr>
          <w:sz w:val="24"/>
          <w:szCs w:val="24"/>
          <w:highlight w:val="none"/>
        </w:rPr>
        <w:t xml:space="preserve">2.1.2 </w:t>
      </w:r>
      <w:r>
        <w:rPr>
          <w:sz w:val="24"/>
          <w:szCs w:val="24"/>
          <w:highlight w:val="white"/>
        </w:rPr>
        <w:t xml:space="preserve">Предельная Стоимость Работ составляет </w:t>
      </w:r>
      <w:r>
        <w:rPr>
          <w:sz w:val="24"/>
          <w:szCs w:val="24"/>
          <w:highlight w:val="white"/>
        </w:rPr>
        <w:t xml:space="preserve"> __________</w:t>
      </w:r>
      <w:r>
        <w:rPr>
          <w:sz w:val="24"/>
          <w:szCs w:val="24"/>
          <w:highlight w:val="white"/>
        </w:rPr>
        <w:t xml:space="preserve"> (__________________рублей _______ копейка</w:t>
      </w:r>
      <w:r>
        <w:rPr>
          <w:sz w:val="24"/>
          <w:szCs w:val="24"/>
          <w:highlight w:val="white"/>
        </w:rPr>
        <w:t xml:space="preserve">, в том числе НДС (____%) составляет ____________</w:t>
      </w:r>
      <w:r>
        <w:rPr>
          <w:sz w:val="24"/>
          <w:szCs w:val="24"/>
          <w:highlight w:val="white"/>
        </w:rPr>
        <w:t xml:space="preserve"> (________________ рублей ______ копейки</w:t>
      </w:r>
      <w:r>
        <w:rPr>
          <w:sz w:val="24"/>
          <w:szCs w:val="24"/>
          <w:highlight w:val="white"/>
        </w:rPr>
        <w:t xml:space="preserve">)</w:t>
      </w:r>
      <w:r>
        <w:rPr>
          <w:bCs/>
          <w:sz w:val="24"/>
          <w:szCs w:val="24"/>
          <w:highlight w:val="white"/>
        </w:rPr>
        <w:t xml:space="preserve">.</w:t>
      </w:r>
      <w:r>
        <w:rPr>
          <w:bCs/>
          <w:sz w:val="24"/>
          <w:szCs w:val="24"/>
          <w:highlight w:val="white"/>
        </w:rPr>
        <w:t xml:space="preserve"> </w:t>
      </w:r>
      <w:r>
        <w:rPr>
          <w:sz w:val="24"/>
          <w:szCs w:val="24"/>
          <w:highlight w:val="white"/>
        </w:rPr>
      </w:r>
      <w:r>
        <w:rPr>
          <w:sz w:val="24"/>
          <w:szCs w:val="24"/>
          <w:highlight w:val="white"/>
        </w:rPr>
      </w:r>
    </w:p>
    <w:p>
      <w:pPr>
        <w:ind w:left="0" w:right="0" w:firstLine="567"/>
        <w:jc w:val="both"/>
        <w:shd w:val="clear" w:color="auto" w:fill="ffffff"/>
        <w:tabs>
          <w:tab w:val="left" w:pos="0" w:leader="none"/>
        </w:tabs>
        <w:rPr>
          <w:sz w:val="24"/>
          <w:szCs w:val="24"/>
        </w:rPr>
      </w:pPr>
      <w:r>
        <w:rPr>
          <w:bCs/>
          <w:sz w:val="24"/>
          <w:szCs w:val="24"/>
        </w:rPr>
        <w:t xml:space="preserve">2.2. Цена за единицу Товара определяется </w:t>
      </w:r>
      <w:r>
        <w:rPr>
          <w:bCs/>
          <w:sz w:val="24"/>
          <w:szCs w:val="24"/>
        </w:rPr>
        <w:t xml:space="preserve">в Спецификации (Приложение №1 к Договору)</w:t>
      </w:r>
      <w:r>
        <w:rPr>
          <w:bCs/>
          <w:sz w:val="24"/>
          <w:szCs w:val="24"/>
        </w:rPr>
        <w:t xml:space="preserve"> </w:t>
      </w:r>
      <w:r>
        <w:rPr>
          <w:bCs/>
          <w:sz w:val="24"/>
          <w:szCs w:val="24"/>
        </w:rPr>
        <w:t xml:space="preserve">в </w:t>
      </w:r>
      <w:r>
        <w:rPr>
          <w:bCs/>
          <w:sz w:val="24"/>
          <w:szCs w:val="24"/>
        </w:rPr>
        <w:t xml:space="preserve">соответствии </w:t>
      </w:r>
      <w:r>
        <w:rPr>
          <w:sz w:val="24"/>
        </w:rPr>
        <w:t xml:space="preserve">с условиями проведенной конкурентной</w:t>
      </w:r>
      <w:r>
        <w:rPr>
          <w:sz w:val="24"/>
        </w:rPr>
        <w:t xml:space="preserve"> </w:t>
      </w:r>
      <w:r>
        <w:rPr>
          <w:sz w:val="24"/>
        </w:rPr>
        <w:t xml:space="preserve">закупочной</w:t>
      </w:r>
      <w:r>
        <w:rPr>
          <w:bCs/>
          <w:sz w:val="24"/>
          <w:szCs w:val="24"/>
        </w:rPr>
        <w:t xml:space="preserve">  процедуры и является фиксированной в течение всего срока действия Договора. </w:t>
      </w:r>
      <w:r>
        <w:rPr>
          <w:sz w:val="24"/>
          <w:szCs w:val="24"/>
        </w:rPr>
        <w:t xml:space="preserve">Общая стоимость Товара (всех партий Товара), указанного в Заявках, оформленных Покупателем в течение срока действия Договора, шефмонтажные и пусконаладочные работы </w:t>
      </w:r>
      <w:r>
        <w:rPr>
          <w:sz w:val="24"/>
          <w:szCs w:val="24"/>
        </w:rPr>
        <w:t xml:space="preserve">не могут превышать </w:t>
      </w:r>
      <w:r>
        <w:rPr>
          <w:sz w:val="24"/>
          <w:szCs w:val="24"/>
        </w:rPr>
        <w:t xml:space="preserve">Ц</w:t>
      </w:r>
      <w:r>
        <w:rPr>
          <w:sz w:val="24"/>
          <w:szCs w:val="24"/>
        </w:rPr>
        <w:t xml:space="preserve">ену Договора, указанную в п</w:t>
      </w:r>
      <w:r>
        <w:rPr>
          <w:sz w:val="24"/>
          <w:szCs w:val="24"/>
        </w:rPr>
        <w:t xml:space="preserve">ункте</w:t>
      </w:r>
      <w:r>
        <w:rPr>
          <w:sz w:val="24"/>
          <w:szCs w:val="24"/>
        </w:rPr>
        <w:t xml:space="preserve"> 2.1. Договора.</w:t>
      </w:r>
      <w:r>
        <w:rPr>
          <w:sz w:val="24"/>
          <w:szCs w:val="24"/>
        </w:rPr>
      </w:r>
      <w:r>
        <w:rPr>
          <w:sz w:val="24"/>
          <w:szCs w:val="24"/>
        </w:rPr>
      </w:r>
    </w:p>
    <w:p>
      <w:pPr>
        <w:ind w:left="0" w:right="0" w:firstLine="567"/>
        <w:jc w:val="both"/>
        <w:shd w:val="clear" w:color="auto" w:fill="ffffff"/>
        <w:tabs>
          <w:tab w:val="left" w:pos="0" w:leader="none"/>
        </w:tabs>
        <w:rPr>
          <w:bCs/>
          <w:sz w:val="24"/>
          <w:szCs w:val="24"/>
        </w:rPr>
      </w:pPr>
      <w:r>
        <w:rPr>
          <w:bCs/>
          <w:sz w:val="24"/>
          <w:szCs w:val="24"/>
        </w:rPr>
        <w:t xml:space="preserve">2.3. Цена Товара включает </w:t>
      </w:r>
      <w:r>
        <w:rPr>
          <w:bCs/>
          <w:sz w:val="24"/>
          <w:szCs w:val="24"/>
        </w:rPr>
        <w:t xml:space="preserve">в себя </w:t>
      </w:r>
      <w:r>
        <w:rPr>
          <w:bCs/>
          <w:sz w:val="24"/>
          <w:szCs w:val="24"/>
        </w:rPr>
        <w:t xml:space="preserve">прибыль Поставщика, а также </w:t>
      </w:r>
      <w:r>
        <w:rPr>
          <w:bCs/>
          <w:sz w:val="24"/>
          <w:szCs w:val="24"/>
        </w:rPr>
        <w:t xml:space="preserve">все </w:t>
      </w:r>
      <w:r>
        <w:rPr>
          <w:bCs/>
          <w:sz w:val="24"/>
          <w:szCs w:val="24"/>
        </w:rPr>
        <w:t xml:space="preserve">расходы</w:t>
      </w:r>
      <w:r>
        <w:rPr>
          <w:bCs/>
          <w:sz w:val="24"/>
          <w:szCs w:val="24"/>
        </w:rPr>
        <w:t xml:space="preserve"> и затраты </w:t>
      </w:r>
      <w:r>
        <w:rPr>
          <w:bCs/>
          <w:sz w:val="24"/>
          <w:szCs w:val="24"/>
        </w:rPr>
        <w:t xml:space="preserve">Поставщика на</w:t>
      </w:r>
      <w:r>
        <w:rPr>
          <w:bCs/>
          <w:sz w:val="24"/>
          <w:szCs w:val="24"/>
        </w:rPr>
        <w:t xml:space="preserve">:</w:t>
      </w:r>
      <w:r>
        <w:rPr>
          <w:bCs/>
          <w:sz w:val="24"/>
          <w:szCs w:val="24"/>
        </w:rPr>
        <w:t xml:space="preserve"> </w:t>
      </w:r>
      <w:r>
        <w:rPr>
          <w:bCs/>
          <w:sz w:val="24"/>
          <w:szCs w:val="24"/>
        </w:rPr>
      </w:r>
      <w:r>
        <w:rPr>
          <w:bCs/>
          <w:sz w:val="24"/>
          <w:szCs w:val="24"/>
        </w:rPr>
      </w:r>
    </w:p>
    <w:p>
      <w:pPr>
        <w:ind w:left="0" w:right="0" w:firstLine="567"/>
        <w:jc w:val="both"/>
        <w:shd w:val="clear" w:color="auto" w:fill="ffffff"/>
        <w:tabs>
          <w:tab w:val="left" w:pos="0" w:leader="none"/>
        </w:tabs>
        <w:rPr>
          <w:sz w:val="24"/>
          <w:szCs w:val="24"/>
          <w:highlight w:val="none"/>
        </w:rPr>
      </w:pPr>
      <w:r>
        <w:rPr>
          <w:bCs/>
          <w:sz w:val="24"/>
          <w:szCs w:val="24"/>
        </w:rPr>
        <w:t xml:space="preserve">- п</w:t>
      </w:r>
      <w:r>
        <w:rPr>
          <w:bCs/>
          <w:sz w:val="24"/>
          <w:szCs w:val="24"/>
        </w:rPr>
        <w:t xml:space="preserve">роизводство </w:t>
      </w:r>
      <w:r>
        <w:rPr>
          <w:bCs/>
          <w:sz w:val="24"/>
          <w:szCs w:val="24"/>
        </w:rPr>
        <w:t xml:space="preserve">и/</w:t>
      </w:r>
      <w:r>
        <w:rPr>
          <w:bCs/>
          <w:sz w:val="24"/>
          <w:szCs w:val="24"/>
        </w:rPr>
        <w:t xml:space="preserve"> </w:t>
      </w:r>
      <w:r>
        <w:rPr>
          <w:bCs/>
          <w:sz w:val="24"/>
          <w:szCs w:val="24"/>
        </w:rPr>
        <w:t xml:space="preserve">или приобретение</w:t>
      </w:r>
      <w:r>
        <w:rPr>
          <w:bCs/>
          <w:sz w:val="24"/>
          <w:szCs w:val="24"/>
        </w:rPr>
        <w:t xml:space="preserve"> Товара</w:t>
      </w:r>
      <w:r>
        <w:rPr>
          <w:bCs/>
          <w:sz w:val="24"/>
          <w:szCs w:val="24"/>
        </w:rPr>
        <w:t xml:space="preserve"> в соответствии со Спецификацией (Приложение № 1 к Договору)</w:t>
      </w:r>
      <w:r>
        <w:rPr>
          <w:bCs/>
          <w:sz w:val="24"/>
          <w:szCs w:val="24"/>
        </w:rPr>
        <w:t xml:space="preserve">;</w:t>
      </w:r>
      <w:r>
        <w:rPr>
          <w:sz w:val="24"/>
          <w:szCs w:val="24"/>
          <w:highlight w:val="none"/>
        </w:rPr>
      </w:r>
      <w:r>
        <w:rPr>
          <w:sz w:val="24"/>
          <w:szCs w:val="24"/>
          <w:highlight w:val="none"/>
        </w:rPr>
      </w:r>
    </w:p>
    <w:p>
      <w:pPr>
        <w:ind w:left="0" w:right="0" w:firstLine="567"/>
        <w:jc w:val="both"/>
        <w:shd w:val="clear" w:color="auto" w:fill="ffffff"/>
        <w:tabs>
          <w:tab w:val="left" w:pos="0" w:leader="none"/>
        </w:tabs>
        <w:rPr>
          <w:bCs/>
          <w:sz w:val="24"/>
          <w:szCs w:val="24"/>
        </w:rPr>
      </w:pPr>
      <w:r>
        <w:rPr>
          <w:bCs/>
          <w:sz w:val="24"/>
          <w:szCs w:val="24"/>
        </w:rPr>
        <w:t xml:space="preserve">- </w:t>
      </w:r>
      <w:r>
        <w:rPr>
          <w:bCs/>
          <w:sz w:val="24"/>
          <w:szCs w:val="24"/>
        </w:rPr>
        <w:t xml:space="preserve">погрузку, </w:t>
      </w:r>
      <w:r>
        <w:rPr>
          <w:bCs/>
          <w:sz w:val="24"/>
          <w:szCs w:val="24"/>
        </w:rPr>
        <w:t xml:space="preserve">т</w:t>
      </w:r>
      <w:r>
        <w:rPr>
          <w:bCs/>
          <w:sz w:val="24"/>
          <w:szCs w:val="24"/>
        </w:rPr>
        <w:t xml:space="preserve">ранспортировку Товара до </w:t>
      </w:r>
      <w:r>
        <w:rPr>
          <w:bCs/>
          <w:sz w:val="24"/>
          <w:szCs w:val="24"/>
        </w:rPr>
        <w:t xml:space="preserve">м</w:t>
      </w:r>
      <w:r>
        <w:rPr>
          <w:bCs/>
          <w:sz w:val="24"/>
          <w:szCs w:val="24"/>
        </w:rPr>
        <w:t xml:space="preserve">еста поставки,</w:t>
      </w:r>
      <w:r>
        <w:rPr>
          <w:bCs/>
          <w:sz w:val="24"/>
          <w:szCs w:val="24"/>
        </w:rPr>
        <w:t xml:space="preserve"> стоимость тары и упаковки;</w:t>
      </w:r>
      <w:r>
        <w:rPr>
          <w:bCs/>
          <w:sz w:val="24"/>
          <w:szCs w:val="24"/>
        </w:rPr>
        <w:t xml:space="preserve"> </w:t>
      </w:r>
      <w:r>
        <w:rPr>
          <w:bCs/>
          <w:sz w:val="24"/>
          <w:szCs w:val="24"/>
        </w:rPr>
      </w:r>
      <w:r>
        <w:rPr>
          <w:bCs/>
          <w:sz w:val="24"/>
          <w:szCs w:val="24"/>
        </w:rPr>
      </w:r>
    </w:p>
    <w:p>
      <w:pPr>
        <w:ind w:left="0" w:right="0" w:firstLine="567"/>
        <w:jc w:val="both"/>
        <w:shd w:val="clear" w:color="auto" w:fill="ffffff"/>
        <w:tabs>
          <w:tab w:val="left" w:pos="0" w:leader="none"/>
        </w:tabs>
        <w:rPr>
          <w:bCs/>
          <w:sz w:val="24"/>
          <w:szCs w:val="24"/>
        </w:rPr>
      </w:pPr>
      <w:r>
        <w:rPr>
          <w:bCs/>
          <w:sz w:val="24"/>
          <w:szCs w:val="24"/>
        </w:rPr>
        <w:t xml:space="preserve">- п</w:t>
      </w:r>
      <w:r>
        <w:rPr>
          <w:bCs/>
          <w:sz w:val="24"/>
          <w:szCs w:val="24"/>
        </w:rPr>
        <w:t xml:space="preserve">одлежащие уплате налоги, сборы и</w:t>
      </w:r>
      <w:r>
        <w:rPr>
          <w:bCs/>
          <w:sz w:val="24"/>
          <w:szCs w:val="24"/>
        </w:rPr>
        <w:t xml:space="preserve"> </w:t>
      </w:r>
      <w:r>
        <w:rPr>
          <w:bCs/>
          <w:sz w:val="24"/>
          <w:szCs w:val="24"/>
        </w:rPr>
        <w:t xml:space="preserve">пошлины (в т</w:t>
      </w:r>
      <w:r>
        <w:rPr>
          <w:bCs/>
          <w:sz w:val="24"/>
          <w:szCs w:val="24"/>
        </w:rPr>
        <w:t xml:space="preserve">ом числе</w:t>
      </w:r>
      <w:r>
        <w:rPr>
          <w:bCs/>
          <w:sz w:val="24"/>
          <w:szCs w:val="24"/>
        </w:rPr>
        <w:t xml:space="preserve"> по таможенному оформлению</w:t>
      </w:r>
      <w:r>
        <w:rPr>
          <w:bCs/>
          <w:sz w:val="24"/>
          <w:szCs w:val="24"/>
        </w:rPr>
        <w:t xml:space="preserve"> Товара</w:t>
      </w:r>
      <w:r>
        <w:rPr>
          <w:bCs/>
          <w:sz w:val="24"/>
          <w:szCs w:val="24"/>
        </w:rPr>
        <w:t xml:space="preserve">, если применимо)</w:t>
      </w:r>
      <w:r>
        <w:rPr>
          <w:bCs/>
          <w:sz w:val="24"/>
          <w:szCs w:val="24"/>
        </w:rPr>
        <w:t xml:space="preserve">;</w:t>
      </w:r>
      <w:r>
        <w:rPr>
          <w:bCs/>
          <w:sz w:val="24"/>
          <w:szCs w:val="24"/>
        </w:rPr>
      </w:r>
      <w:r>
        <w:rPr>
          <w:bCs/>
          <w:sz w:val="24"/>
          <w:szCs w:val="24"/>
        </w:rPr>
      </w:r>
    </w:p>
    <w:p>
      <w:pPr>
        <w:ind w:left="0" w:right="0" w:firstLine="567"/>
        <w:jc w:val="both"/>
        <w:shd w:val="clear" w:color="auto" w:fill="ffffff"/>
        <w:tabs>
          <w:tab w:val="left" w:pos="0" w:leader="none"/>
        </w:tabs>
        <w:rPr>
          <w:bCs/>
          <w:sz w:val="24"/>
          <w:szCs w:val="24"/>
        </w:rPr>
      </w:pPr>
      <w:r>
        <w:rPr>
          <w:bCs/>
          <w:sz w:val="24"/>
          <w:szCs w:val="24"/>
        </w:rPr>
        <w:t xml:space="preserve">- з</w:t>
      </w:r>
      <w:r>
        <w:rPr>
          <w:bCs/>
          <w:sz w:val="24"/>
          <w:szCs w:val="24"/>
        </w:rPr>
        <w:t xml:space="preserve">аработную плату, накладные и </w:t>
      </w:r>
      <w:r>
        <w:rPr>
          <w:bCs/>
          <w:sz w:val="24"/>
          <w:szCs w:val="24"/>
        </w:rPr>
        <w:t xml:space="preserve">командировочные расходы</w:t>
      </w:r>
      <w:r>
        <w:rPr>
          <w:bCs/>
          <w:sz w:val="24"/>
          <w:szCs w:val="24"/>
        </w:rPr>
        <w:t xml:space="preserve"> персонала Поставщика;</w:t>
      </w:r>
      <w:r>
        <w:rPr>
          <w:bCs/>
          <w:sz w:val="24"/>
          <w:szCs w:val="24"/>
        </w:rPr>
      </w:r>
      <w:r>
        <w:rPr>
          <w:bCs/>
          <w:sz w:val="24"/>
          <w:szCs w:val="24"/>
        </w:rPr>
      </w:r>
    </w:p>
    <w:p>
      <w:pPr>
        <w:ind w:left="0" w:right="0" w:firstLine="567"/>
        <w:jc w:val="both"/>
        <w:shd w:val="clear" w:color="auto" w:fill="ffffff"/>
        <w:tabs>
          <w:tab w:val="left" w:pos="0" w:leader="none"/>
        </w:tabs>
        <w:rPr>
          <w:sz w:val="24"/>
          <w:szCs w:val="24"/>
          <w:highlight w:val="none"/>
        </w:rPr>
      </w:pPr>
      <w:r>
        <w:rPr>
          <w:bCs/>
          <w:sz w:val="24"/>
          <w:szCs w:val="24"/>
        </w:rPr>
        <w:t xml:space="preserve">- в</w:t>
      </w:r>
      <w:r>
        <w:rPr>
          <w:bCs/>
          <w:sz w:val="24"/>
          <w:szCs w:val="24"/>
        </w:rPr>
        <w:t xml:space="preserve">се прочие затраты и расходы Поставщика, связанные с поставкой Товара </w:t>
      </w:r>
      <w:r>
        <w:rPr>
          <w:bCs/>
          <w:sz w:val="24"/>
          <w:szCs w:val="24"/>
        </w:rPr>
        <w:t xml:space="preserve">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Pr>
          <w:bCs/>
          <w:sz w:val="24"/>
          <w:szCs w:val="24"/>
        </w:rPr>
        <w:t xml:space="preserve">. </w:t>
      </w:r>
      <w:r>
        <w:rPr>
          <w:sz w:val="24"/>
          <w:szCs w:val="24"/>
          <w:highlight w:val="none"/>
        </w:rPr>
      </w:r>
      <w:r>
        <w:rPr>
          <w:sz w:val="24"/>
          <w:szCs w:val="24"/>
          <w:highlight w:val="none"/>
        </w:rPr>
      </w:r>
    </w:p>
    <w:p>
      <w:pPr>
        <w:ind w:left="0" w:right="0" w:firstLine="567"/>
        <w:jc w:val="both"/>
        <w:shd w:val="clear" w:color="auto" w:fill="ffffff"/>
        <w:tabs>
          <w:tab w:val="left" w:pos="0" w:leader="none"/>
        </w:tabs>
      </w:pPr>
      <w:r>
        <w:rPr>
          <w:bCs/>
          <w:sz w:val="24"/>
          <w:szCs w:val="24"/>
          <w:highlight w:val="none"/>
        </w:rPr>
        <w:t xml:space="preserve">2.3.1. Ц</w:t>
      </w:r>
      <w:r>
        <w:rPr>
          <w:bCs/>
          <w:sz w:val="24"/>
          <w:szCs w:val="24"/>
          <w:highlight w:val="none"/>
        </w:rPr>
        <w:t xml:space="preserve">ена Работ включает в себя все расходы Поставщика по выполнению шефмотажных и </w:t>
      </w:r>
      <w:r>
        <w:rPr>
          <w:sz w:val="24"/>
          <w:szCs w:val="24"/>
        </w:rPr>
        <w:t xml:space="preserve">пусконаладочных работ</w:t>
      </w:r>
      <w:r>
        <w:rPr>
          <w:bCs/>
          <w:sz w:val="24"/>
          <w:szCs w:val="24"/>
          <w:highlight w:val="none"/>
        </w:rPr>
        <w:t xml:space="preserve">, а также командировочные расходы при условии, что работы выполняются единовременно. Командировочные расходы включаются в стоимость работ</w:t>
      </w:r>
      <w:r>
        <w:rPr>
          <w:bCs/>
          <w:sz w:val="24"/>
          <w:szCs w:val="24"/>
          <w:highlight w:val="none"/>
        </w:rPr>
        <w:t xml:space="preserve">.</w:t>
      </w:r>
      <w:r>
        <w:rPr>
          <w:bCs/>
          <w:sz w:val="24"/>
          <w:szCs w:val="24"/>
          <w:highlight w:val="none"/>
        </w:rPr>
        <w:t xml:space="preserve"> Размеры расходов, связанных со служебными командировками, определяются коллективным договором и / или локальным нормативным актом Покупателя, но не выше нормативов возмещения расходов, связанных со служебными командировками, </w:t>
      </w:r>
      <w:r>
        <w:rPr>
          <w:bCs/>
          <w:sz w:val="24"/>
          <w:szCs w:val="24"/>
          <w:highlight w:val="none"/>
        </w:rPr>
        <w:t xml:space="preserve">у</w:t>
      </w:r>
      <w:r>
        <w:rPr>
          <w:bCs/>
          <w:sz w:val="24"/>
          <w:szCs w:val="24"/>
          <w:highlight w:val="none"/>
        </w:rPr>
        <w:t xml:space="preserve">становленных локальным нормативным актом Покупателя, который предоставляется Поставщику по запросу. Оплата командировочных расходов производится Покупателем в порядке, установленном Договором для оплаты стоимости соответствующих работ. Поставщик обязан пре</w:t>
      </w:r>
      <w:r>
        <w:rPr>
          <w:bCs/>
          <w:sz w:val="24"/>
          <w:szCs w:val="24"/>
          <w:highlight w:val="none"/>
        </w:rPr>
        <w:t xml:space="preserve">дставлять по запросу Заказчика копии следующих документов, заверенных Поставщиком, в том числе: приказ о командировке, проездные билеты, счета на оплату за проживание в гостинице и авансовые отчеты. </w:t>
      </w:r>
      <w:r/>
    </w:p>
    <w:p>
      <w:pPr>
        <w:ind w:left="0" w:right="0" w:firstLine="567"/>
        <w:jc w:val="both"/>
        <w:shd w:val="clear" w:color="auto" w:fill="ffffff"/>
        <w:tabs>
          <w:tab w:val="left" w:pos="0" w:leader="none"/>
        </w:tabs>
        <w:rPr>
          <w:sz w:val="24"/>
          <w:szCs w:val="24"/>
          <w:highlight w:val="none"/>
        </w:rPr>
      </w:pPr>
      <w:r>
        <w:rPr>
          <w:bCs/>
          <w:sz w:val="24"/>
          <w:szCs w:val="24"/>
          <w:highlight w:val="none"/>
        </w:rPr>
        <w:t xml:space="preserve">2.3.2. </w:t>
      </w:r>
      <w:r>
        <w:rPr>
          <w:bCs/>
          <w:sz w:val="24"/>
          <w:szCs w:val="24"/>
          <w:highlight w:val="white"/>
        </w:rPr>
        <w:t xml:space="preserve">Калькуляция на выполнение Работ</w:t>
      </w:r>
      <w:r>
        <w:rPr>
          <w:bCs/>
          <w:sz w:val="24"/>
          <w:szCs w:val="24"/>
          <w:highlight w:val="white"/>
        </w:rPr>
        <w:t xml:space="preserve"> подлежит согласованию Сторонами в течение 30 (тридцати) </w:t>
      </w:r>
      <w:r>
        <w:rPr>
          <w:bCs/>
          <w:sz w:val="24"/>
          <w:szCs w:val="24"/>
          <w:highlight w:val="white"/>
        </w:rPr>
        <w:t xml:space="preserve">рабочих </w:t>
      </w:r>
      <w:r>
        <w:rPr>
          <w:bCs/>
          <w:sz w:val="24"/>
          <w:szCs w:val="24"/>
          <w:highlight w:val="white"/>
        </w:rPr>
        <w:t xml:space="preserve">дней с даты подписания Договора Сторо</w:t>
      </w:r>
      <w:r>
        <w:rPr>
          <w:bCs/>
          <w:sz w:val="24"/>
          <w:szCs w:val="24"/>
          <w:highlight w:val="white"/>
        </w:rPr>
        <w:t xml:space="preserve">нами. После согласования калькуляции Стороны обязаны уточнить Сводку затрат (Приложение № 2 к Договору) с п</w:t>
      </w:r>
      <w:r>
        <w:rPr>
          <w:bCs/>
          <w:sz w:val="24"/>
          <w:szCs w:val="24"/>
          <w:highlight w:val="white"/>
        </w:rPr>
        <w:t xml:space="preserve">риложением калькуляции путем заключения дополнительного соглашения к Договору.</w:t>
      </w:r>
      <w:r>
        <w:rPr>
          <w:bCs/>
          <w:sz w:val="24"/>
          <w:szCs w:val="24"/>
          <w:highlight w:val="white"/>
        </w:rPr>
        <w:t xml:space="preserve"> </w:t>
      </w:r>
      <w:r>
        <w:rPr>
          <w:bCs/>
          <w:sz w:val="24"/>
          <w:szCs w:val="24"/>
          <w:highlight w:val="white"/>
        </w:rPr>
        <w:t xml:space="preserve">После согласования калькуляции стоимости Работ Стороны обязаны уточнить Цену Договора путем заключения дополнительного соглашения к Договору.</w:t>
      </w:r>
      <w:r>
        <w:rPr>
          <w:sz w:val="24"/>
          <w:szCs w:val="24"/>
          <w:highlight w:val="none"/>
        </w:rPr>
      </w:r>
      <w:r>
        <w:rPr>
          <w:sz w:val="24"/>
          <w:szCs w:val="24"/>
          <w:highlight w:val="none"/>
        </w:rPr>
      </w:r>
    </w:p>
    <w:p>
      <w:pPr>
        <w:ind w:left="0" w:right="0" w:firstLine="567"/>
        <w:jc w:val="both"/>
        <w:shd w:val="clear" w:color="auto" w:fill="ffffff"/>
        <w:tabs>
          <w:tab w:val="left" w:pos="0" w:leader="none"/>
        </w:tabs>
      </w:pPr>
      <w:r>
        <w:rPr>
          <w:sz w:val="24"/>
          <w:szCs w:val="24"/>
          <w:highlight w:val="none"/>
        </w:rPr>
        <w:t xml:space="preserve">Е</w:t>
      </w:r>
      <w:r>
        <w:rPr>
          <w:sz w:val="24"/>
          <w:szCs w:val="24"/>
          <w:highlight w:val="none"/>
        </w:rPr>
        <w:t xml:space="preserve">сли стоимость по калькуляции, разработанной Подрядчиком, будет превышать стоимость, указанную в Коммерческом предложении, в ходе исполнения договора Подрядчику необходимо применить соответствующий дополнительный понижающий коэффициент и откорректировать ст</w:t>
      </w:r>
      <w:r>
        <w:rPr>
          <w:sz w:val="24"/>
          <w:szCs w:val="24"/>
          <w:highlight w:val="none"/>
        </w:rPr>
        <w:t xml:space="preserve">оимость в сторону ее уменьшения.</w:t>
      </w:r>
      <w:r>
        <w:rPr>
          <w:sz w:val="24"/>
          <w:szCs w:val="24"/>
          <w:highlight w:val="none"/>
        </w:rPr>
      </w:r>
      <w:r/>
    </w:p>
    <w:p>
      <w:pPr>
        <w:ind w:left="0" w:right="0" w:firstLine="567"/>
        <w:jc w:val="both"/>
        <w:shd w:val="clear" w:color="auto" w:fill="ffffff"/>
        <w:tabs>
          <w:tab w:val="left" w:pos="0" w:leader="none"/>
        </w:tabs>
        <w:rPr>
          <w:sz w:val="24"/>
          <w:szCs w:val="24"/>
          <w:highlight w:val="white"/>
        </w:rPr>
      </w:pPr>
      <w:r>
        <w:rPr>
          <w:sz w:val="24"/>
          <w:szCs w:val="24"/>
          <w:highlight w:val="none"/>
        </w:rPr>
        <w:t xml:space="preserve">Если стоимость по калькуляции, разработанной Подрядчиком, будет ниже стоимости, указанной в Коммерческом предложении, взаиморасчеты будут осуществляться по данной калькуляции без увеличения стоимости, указанной в коммерческом предложении.</w:t>
      </w:r>
      <w:r>
        <w:rPr>
          <w:sz w:val="24"/>
          <w:szCs w:val="24"/>
          <w:highlight w:val="white"/>
        </w:rPr>
      </w:r>
      <w:r>
        <w:rPr>
          <w:sz w:val="24"/>
          <w:szCs w:val="24"/>
          <w:highlight w:val="white"/>
        </w:rPr>
      </w:r>
    </w:p>
    <w:p>
      <w:pPr>
        <w:ind w:left="0" w:right="0" w:firstLine="567"/>
        <w:jc w:val="both"/>
        <w:shd w:val="clear" w:color="auto" w:fill="ffffff"/>
        <w:tabs>
          <w:tab w:val="left" w:pos="0" w:leader="none"/>
        </w:tabs>
        <w:rPr>
          <w:sz w:val="24"/>
          <w:szCs w:val="24"/>
          <w:highlight w:val="none"/>
        </w:rPr>
      </w:pPr>
      <w:r>
        <w:rPr>
          <w:bCs/>
          <w:sz w:val="24"/>
          <w:szCs w:val="24"/>
          <w:highlight w:val="none"/>
        </w:rPr>
        <w:t xml:space="preserve">При несогласовании уточненной калькуляции стоимости Работ в установленный срок Поставщик обязан по соотве</w:t>
      </w:r>
      <w:r>
        <w:rPr>
          <w:bCs/>
          <w:sz w:val="24"/>
          <w:szCs w:val="24"/>
          <w:highlight w:val="none"/>
        </w:rPr>
        <w:t xml:space="preserve">т</w:t>
      </w:r>
      <w:r>
        <w:rPr>
          <w:bCs/>
          <w:sz w:val="24"/>
          <w:szCs w:val="24"/>
          <w:highlight w:val="none"/>
        </w:rPr>
        <w:t xml:space="preserve">ствующему письменному требованию Покупателя приостановить исполнение Договора полностью или в части до момента такого согласования. </w:t>
      </w:r>
      <w:r>
        <w:rPr>
          <w:sz w:val="24"/>
          <w:szCs w:val="24"/>
          <w:highlight w:val="none"/>
        </w:rPr>
      </w:r>
      <w:r>
        <w:rPr>
          <w:sz w:val="24"/>
          <w:szCs w:val="24"/>
          <w:highlight w:val="none"/>
        </w:rPr>
      </w:r>
    </w:p>
    <w:p>
      <w:pPr>
        <w:ind w:left="0" w:right="0" w:firstLine="567"/>
        <w:jc w:val="both"/>
        <w:shd w:val="clear" w:color="auto" w:fill="ffffff"/>
        <w:tabs>
          <w:tab w:val="left" w:pos="0" w:leader="none"/>
        </w:tabs>
        <w:rPr>
          <w:sz w:val="24"/>
          <w:szCs w:val="24"/>
        </w:rPr>
      </w:pPr>
      <w:r>
        <w:rPr>
          <w:sz w:val="24"/>
          <w:szCs w:val="24"/>
        </w:rPr>
        <w:t xml:space="preserve">2.4. Изменение цены</w:t>
      </w:r>
      <w:r>
        <w:rPr>
          <w:sz w:val="24"/>
          <w:szCs w:val="24"/>
        </w:rPr>
        <w:t xml:space="preserve"> Договора не требует заключения дополнительного соглашения к Договору только в случае, когда оно вызвано изменением ставки российского НДС</w:t>
      </w:r>
      <w:r>
        <w:rPr>
          <w:sz w:val="24"/>
          <w:szCs w:val="24"/>
        </w:rPr>
        <w:t xml:space="preserve">.</w:t>
      </w:r>
      <w:r>
        <w:rPr>
          <w:sz w:val="24"/>
          <w:szCs w:val="24"/>
        </w:rPr>
      </w:r>
      <w:r>
        <w:rPr>
          <w:sz w:val="24"/>
          <w:szCs w:val="24"/>
        </w:rPr>
      </w:r>
    </w:p>
    <w:p>
      <w:pPr>
        <w:ind w:left="0" w:right="0" w:firstLine="567"/>
        <w:jc w:val="both"/>
        <w:shd w:val="clear" w:color="auto" w:fill="ffffff"/>
        <w:tabs>
          <w:tab w:val="num" w:pos="0" w:leader="none"/>
          <w:tab w:val="num" w:pos="568" w:leader="none"/>
          <w:tab w:val="clear" w:pos="858" w:leader="none"/>
          <w:tab w:val="num" w:pos="1134" w:leader="none"/>
        </w:tabs>
        <w:rPr>
          <w:sz w:val="24"/>
          <w:szCs w:val="24"/>
        </w:rPr>
      </w:pPr>
      <w:r>
        <w:rPr>
          <w:sz w:val="24"/>
          <w:szCs w:val="24"/>
          <w:highlight w:val="none"/>
        </w:rPr>
        <w:t xml:space="preserve">2.5. </w:t>
      </w:r>
      <w:r>
        <w:rPr>
          <w:sz w:val="24"/>
          <w:szCs w:val="24"/>
        </w:rPr>
        <w:t xml:space="preserve">Оплата Товара (партии Товара) </w:t>
      </w:r>
      <w:r>
        <w:rPr>
          <w:sz w:val="24"/>
          <w:szCs w:val="24"/>
        </w:rPr>
        <w:t xml:space="preserve">осуществляется в следующем порядке:</w:t>
      </w:r>
      <w:r>
        <w:rPr>
          <w:sz w:val="24"/>
          <w:szCs w:val="24"/>
        </w:rPr>
      </w:r>
      <w:r>
        <w:rPr>
          <w:sz w:val="24"/>
          <w:szCs w:val="24"/>
        </w:rPr>
      </w:r>
    </w:p>
    <w:p>
      <w:pPr>
        <w:ind w:left="0" w:right="0" w:firstLine="567"/>
        <w:jc w:val="both"/>
        <w:shd w:val="clear" w:color="auto" w:fill="ffffff"/>
        <w:tabs>
          <w:tab w:val="left" w:pos="0" w:leader="none"/>
        </w:tabs>
        <w:rPr>
          <w:sz w:val="24"/>
          <w:szCs w:val="24"/>
          <w:highlight w:val="none"/>
        </w:rPr>
      </w:pPr>
      <w:r>
        <w:rPr>
          <w:sz w:val="24"/>
          <w:szCs w:val="24"/>
          <w:highlight w:val="none"/>
        </w:rPr>
        <w:t xml:space="preserve">2.5.1. </w:t>
      </w:r>
      <w:r>
        <w:rPr>
          <w:sz w:val="24"/>
          <w:szCs w:val="24"/>
        </w:rPr>
        <w:t xml:space="preserve">В размере </w:t>
      </w:r>
      <w:r>
        <w:rPr>
          <w:rFonts w:ascii="Times New Roman" w:hAnsi="Times New Roman" w:cs="Times New Roman"/>
          <w:sz w:val="24"/>
          <w:szCs w:val="24"/>
        </w:rPr>
        <w:t xml:space="preserve">100% от стоимости </w:t>
      </w:r>
      <w:r>
        <w:rPr>
          <w:rFonts w:ascii="Times New Roman" w:hAnsi="Times New Roman" w:cs="Times New Roman"/>
          <w:sz w:val="24"/>
          <w:szCs w:val="24"/>
        </w:rPr>
        <w:t xml:space="preserve">Товара</w:t>
      </w:r>
      <w:r>
        <w:rPr>
          <w:rFonts w:ascii="Times New Roman" w:hAnsi="Times New Roman" w:cs="Times New Roman"/>
          <w:sz w:val="24"/>
          <w:szCs w:val="24"/>
        </w:rPr>
        <w:t xml:space="preserve"> </w:t>
      </w:r>
      <w:r>
        <w:rPr>
          <w:rFonts w:ascii="Times New Roman" w:hAnsi="Times New Roman" w:cs="Times New Roman"/>
          <w:sz w:val="24"/>
          <w:szCs w:val="24"/>
        </w:rPr>
        <w:t xml:space="preserve">по заявке </w:t>
      </w:r>
      <w:r>
        <w:rPr>
          <w:rFonts w:ascii="Times New Roman" w:hAnsi="Times New Roman" w:cs="Times New Roman"/>
          <w:sz w:val="24"/>
          <w:szCs w:val="24"/>
        </w:rPr>
        <w:t xml:space="preserve">производится </w:t>
      </w:r>
      <w:r>
        <w:rPr>
          <w:rFonts w:ascii="Times New Roman" w:hAnsi="Times New Roman" w:eastAsia="Times New Roman" w:cs="Times New Roman"/>
          <w:sz w:val="24"/>
          <w:szCs w:val="24"/>
        </w:rPr>
        <w:t xml:space="preserve">в течение 7 (семь) рабочих дней с даты подписания Покупателем (г</w:t>
      </w:r>
      <w:r>
        <w:rPr>
          <w:rFonts w:ascii="Times New Roman" w:hAnsi="Times New Roman" w:eastAsia="Times New Roman" w:cs="Times New Roman"/>
          <w:sz w:val="24"/>
          <w:szCs w:val="24"/>
          <w:highlight w:val="none"/>
        </w:rPr>
        <w:t xml:space="preserve">рузополучателем) </w:t>
      </w:r>
      <w:r>
        <w:rPr>
          <w:sz w:val="24"/>
          <w:szCs w:val="24"/>
          <w:highlight w:val="none"/>
        </w:rPr>
        <w:t xml:space="preserve">универсального передаточного документа (далее </w:t>
      </w:r>
      <w:r>
        <w:rPr>
          <w:sz w:val="24"/>
          <w:szCs w:val="24"/>
          <w:highlight w:val="none"/>
        </w:rPr>
        <w:t xml:space="preserve">– </w:t>
      </w:r>
      <w:r>
        <w:rPr>
          <w:rFonts w:ascii="Times New Roman" w:hAnsi="Times New Roman" w:eastAsia="Times New Roman" w:cs="Times New Roman"/>
          <w:sz w:val="24"/>
          <w:szCs w:val="24"/>
          <w:highlight w:val="none"/>
        </w:rPr>
        <w:t xml:space="preserve">УПД) </w:t>
      </w:r>
      <w:r>
        <w:rPr>
          <w:rFonts w:ascii="Times New Roman" w:hAnsi="Times New Roman" w:eastAsia="Times New Roman" w:cs="Times New Roman"/>
          <w:sz w:val="24"/>
          <w:szCs w:val="24"/>
          <w:highlight w:val="none"/>
        </w:rPr>
        <w:t xml:space="preserve">при наличии акта </w:t>
      </w:r>
      <w:r>
        <w:rPr>
          <w:rFonts w:ascii="Times New Roman" w:hAnsi="Times New Roman" w:eastAsia="Times New Roman" w:cs="Times New Roman"/>
          <w:sz w:val="24"/>
          <w:szCs w:val="24"/>
        </w:rPr>
        <w:t xml:space="preserve">входного контроля </w:t>
      </w:r>
      <w:r>
        <w:rPr>
          <w:rFonts w:ascii="Times New Roman" w:hAnsi="Times New Roman" w:eastAsia="Times New Roman" w:cs="Times New Roman"/>
          <w:sz w:val="24"/>
          <w:szCs w:val="24"/>
        </w:rPr>
        <w:t xml:space="preserve">на основании счета, выставленного Поставщиком. </w:t>
      </w:r>
      <w:r>
        <w:rPr>
          <w:sz w:val="24"/>
          <w:szCs w:val="24"/>
          <w:highlight w:val="none"/>
        </w:rPr>
      </w:r>
      <w:r>
        <w:rPr>
          <w:sz w:val="24"/>
          <w:szCs w:val="24"/>
          <w:highlight w:val="none"/>
        </w:rPr>
      </w:r>
    </w:p>
    <w:p>
      <w:pPr>
        <w:ind w:left="0" w:right="0" w:firstLine="567"/>
        <w:jc w:val="both"/>
        <w:shd w:val="clear" w:color="auto" w:fill="ffffff"/>
        <w:tabs>
          <w:tab w:val="left" w:pos="0" w:leader="none"/>
        </w:tabs>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2.5.2. Оплата за оказ</w:t>
      </w:r>
      <w:r>
        <w:rPr>
          <w:rFonts w:ascii="Times New Roman" w:hAnsi="Times New Roman" w:eastAsia="Times New Roman" w:cs="Times New Roman"/>
          <w:sz w:val="24"/>
          <w:szCs w:val="24"/>
        </w:rPr>
        <w:t xml:space="preserve">анные шефмонтажные, пусконаладочные работы производится в течение </w:t>
      </w:r>
      <w:r>
        <w:rPr>
          <w:rFonts w:ascii="Times New Roman" w:hAnsi="Times New Roman" w:eastAsia="Times New Roman" w:cs="Times New Roman"/>
          <w:sz w:val="24"/>
          <w:szCs w:val="24"/>
        </w:rPr>
        <w:t xml:space="preserve">7 (семь) рабочих дней с даты подписания УПД.</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ind w:left="0" w:right="0" w:firstLine="567"/>
        <w:jc w:val="both"/>
        <w:shd w:val="clear" w:color="auto" w:fill="ffffff"/>
        <w:widowControl/>
        <w:tabs>
          <w:tab w:val="left" w:pos="0" w:leader="none"/>
        </w:tabs>
        <w:rPr>
          <w:sz w:val="24"/>
          <w:szCs w:val="24"/>
          <w:highlight w:val="white"/>
        </w:rPr>
      </w:pPr>
      <w:r>
        <w:rPr>
          <w:sz w:val="24"/>
          <w:szCs w:val="24"/>
        </w:rPr>
        <w:t xml:space="preserve">2.6. В случае выставления </w:t>
      </w:r>
      <w:r>
        <w:rPr>
          <w:sz w:val="24"/>
          <w:szCs w:val="24"/>
        </w:rPr>
        <w:t xml:space="preserve">Поставщиком</w:t>
      </w:r>
      <w:r>
        <w:rPr>
          <w:sz w:val="24"/>
          <w:szCs w:val="24"/>
        </w:rPr>
        <w:t xml:space="preserve"> счета на сумму м</w:t>
      </w:r>
      <w:r>
        <w:rPr>
          <w:sz w:val="24"/>
          <w:szCs w:val="24"/>
        </w:rPr>
        <w:t xml:space="preserve">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Pr>
          <w:sz w:val="24"/>
          <w:szCs w:val="24"/>
        </w:rPr>
        <w:t xml:space="preserve">Покупателем</w:t>
      </w:r>
      <w:r>
        <w:rPr>
          <w:sz w:val="24"/>
          <w:szCs w:val="24"/>
        </w:rPr>
        <w:t xml:space="preserve"> не принимается и подлежит замене </w:t>
      </w:r>
      <w:r>
        <w:rPr>
          <w:sz w:val="24"/>
          <w:szCs w:val="24"/>
        </w:rPr>
        <w:t xml:space="preserve">Поставщиком</w:t>
      </w:r>
      <w:r>
        <w:rPr>
          <w:sz w:val="24"/>
          <w:szCs w:val="24"/>
        </w:rPr>
        <w:t xml:space="preserve"> независим</w:t>
      </w:r>
      <w:r>
        <w:rPr>
          <w:sz w:val="24"/>
          <w:szCs w:val="24"/>
        </w:rPr>
        <w:t xml:space="preserve">о от его фактического вручения Покупателю</w:t>
      </w:r>
      <w:r>
        <w:rPr>
          <w:sz w:val="24"/>
          <w:szCs w:val="24"/>
        </w:rPr>
        <w:t xml:space="preserve">. В случае выставления </w:t>
      </w:r>
      <w:r>
        <w:rPr>
          <w:sz w:val="24"/>
          <w:szCs w:val="24"/>
        </w:rPr>
        <w:t xml:space="preserve">Поставщиком</w:t>
      </w:r>
      <w:r>
        <w:rPr>
          <w:sz w:val="24"/>
          <w:szCs w:val="24"/>
        </w:rPr>
        <w:t xml:space="preserve"> счета позднее чем </w:t>
      </w:r>
      <w:r>
        <w:rPr>
          <w:sz w:val="24"/>
          <w:szCs w:val="24"/>
        </w:rPr>
        <w:t xml:space="preserve">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Pr>
          <w:sz w:val="24"/>
          <w:szCs w:val="24"/>
        </w:rPr>
        <w:t xml:space="preserve">П</w:t>
      </w:r>
      <w:r>
        <w:rPr>
          <w:sz w:val="24"/>
          <w:szCs w:val="24"/>
          <w:highlight w:val="white"/>
        </w:rPr>
        <w:t xml:space="preserve">окупателем</w:t>
      </w:r>
      <w:r>
        <w:rPr>
          <w:sz w:val="24"/>
          <w:szCs w:val="24"/>
          <w:highlight w:val="white"/>
        </w:rPr>
        <w:t xml:space="preserve">.</w:t>
      </w:r>
      <w:r>
        <w:rPr>
          <w:sz w:val="24"/>
          <w:szCs w:val="24"/>
          <w:highlight w:val="white"/>
        </w:rPr>
      </w:r>
      <w:r>
        <w:rPr>
          <w:sz w:val="24"/>
          <w:szCs w:val="24"/>
          <w:highlight w:val="white"/>
        </w:rPr>
      </w:r>
    </w:p>
    <w:p>
      <w:pPr>
        <w:ind w:left="0" w:right="0" w:firstLine="567"/>
        <w:jc w:val="both"/>
        <w:shd w:val="clear" w:color="auto" w:fill="ffffff"/>
        <w:widowControl/>
        <w:tabs>
          <w:tab w:val="num" w:pos="0" w:leader="none"/>
          <w:tab w:val="num" w:pos="1134" w:leader="none"/>
        </w:tabs>
        <w:rPr>
          <w:bCs/>
          <w:sz w:val="24"/>
          <w:szCs w:val="24"/>
          <w:highlight w:val="none"/>
        </w:rPr>
      </w:pPr>
      <w:r>
        <w:rPr>
          <w:bCs/>
          <w:sz w:val="24"/>
          <w:szCs w:val="24"/>
          <w:highlight w:val="none"/>
        </w:rPr>
        <w:t xml:space="preserve">2.7. </w:t>
      </w:r>
      <w:r>
        <w:rPr>
          <w:bCs/>
          <w:sz w:val="24"/>
          <w:szCs w:val="24"/>
          <w:highlight w:val="white"/>
        </w:rPr>
        <w:t xml:space="preserve">Расчеты по Договору осуществляются в валюте Российской Федерации. </w:t>
      </w:r>
      <w:r>
        <w:rPr>
          <w:bCs/>
          <w:sz w:val="24"/>
          <w:szCs w:val="24"/>
          <w:highlight w:val="white"/>
        </w:rPr>
        <w:t xml:space="preserve">Оплата производится Покупателем путем перечисления денежных средств на расчетный счет Поставщика, указанный в Догово</w:t>
      </w:r>
      <w:r>
        <w:rPr>
          <w:bCs/>
          <w:sz w:val="24"/>
          <w:szCs w:val="24"/>
          <w:highlight w:val="none"/>
        </w:rPr>
        <w:t xml:space="preserve">ре.</w:t>
      </w:r>
      <w:r>
        <w:rPr>
          <w:bCs/>
          <w:sz w:val="24"/>
          <w:szCs w:val="24"/>
          <w:highlight w:val="none"/>
        </w:rPr>
        <w:t xml:space="preserve"> </w:t>
      </w:r>
      <w:r>
        <w:rPr>
          <w:bCs/>
          <w:sz w:val="24"/>
          <w:szCs w:val="24"/>
          <w:highlight w:val="none"/>
        </w:rPr>
        <w:t xml:space="preserve">Обязательство </w:t>
      </w:r>
      <w:r>
        <w:rPr>
          <w:bCs/>
          <w:sz w:val="24"/>
          <w:szCs w:val="24"/>
          <w:highlight w:val="none"/>
        </w:rPr>
        <w:t xml:space="preserve">Покупателя</w:t>
      </w:r>
      <w:r>
        <w:rPr>
          <w:bCs/>
          <w:sz w:val="24"/>
          <w:szCs w:val="24"/>
          <w:highlight w:val="none"/>
        </w:rPr>
        <w:t xml:space="preserve"> по осуществлению платежа считается исполненным с даты списания денежных средств с расчетного счета </w:t>
      </w:r>
      <w:r>
        <w:rPr>
          <w:bCs/>
          <w:sz w:val="24"/>
          <w:szCs w:val="24"/>
          <w:highlight w:val="none"/>
        </w:rPr>
        <w:t xml:space="preserve">Покупателя</w:t>
      </w:r>
      <w:r>
        <w:rPr>
          <w:bCs/>
          <w:sz w:val="24"/>
          <w:szCs w:val="24"/>
          <w:highlight w:val="none"/>
        </w:rPr>
        <w:t xml:space="preserve">.</w:t>
      </w:r>
      <w:r>
        <w:rPr>
          <w:bCs/>
          <w:sz w:val="24"/>
          <w:szCs w:val="24"/>
          <w:highlight w:val="none"/>
        </w:rPr>
      </w:r>
      <w:r>
        <w:rPr>
          <w:bCs/>
          <w:sz w:val="24"/>
          <w:szCs w:val="24"/>
          <w:highlight w:val="none"/>
        </w:rPr>
      </w:r>
    </w:p>
    <w:p>
      <w:pPr>
        <w:ind w:left="0" w:right="0" w:firstLine="567"/>
        <w:jc w:val="both"/>
        <w:shd w:val="clear" w:color="auto" w:fill="ffffff"/>
        <w:tabs>
          <w:tab w:val="num" w:pos="0" w:leader="none"/>
          <w:tab w:val="left" w:pos="567" w:leader="none"/>
          <w:tab w:val="num" w:pos="716" w:leader="none"/>
          <w:tab w:val="num" w:pos="1134" w:leader="none"/>
        </w:tabs>
        <w:rPr>
          <w:sz w:val="24"/>
          <w:szCs w:val="24"/>
          <w:highlight w:val="none"/>
        </w:rPr>
      </w:pPr>
      <w:r>
        <w:rPr>
          <w:sz w:val="24"/>
          <w:szCs w:val="24"/>
          <w:highlight w:val="none"/>
        </w:rPr>
        <w:t xml:space="preserve">2.8. </w:t>
      </w:r>
      <w:r>
        <w:rPr>
          <w:sz w:val="24"/>
          <w:szCs w:val="24"/>
          <w:highlight w:val="none"/>
        </w:rPr>
        <w:t xml:space="preserve">Индексация Цены Договора не </w:t>
      </w:r>
      <w:r>
        <w:rPr>
          <w:sz w:val="24"/>
          <w:szCs w:val="24"/>
          <w:highlight w:val="none"/>
        </w:rPr>
        <w:t xml:space="preserve">допускается</w:t>
      </w:r>
      <w:r>
        <w:rPr>
          <w:sz w:val="24"/>
          <w:szCs w:val="24"/>
          <w:highlight w:val="none"/>
        </w:rPr>
        <w:t xml:space="preserve">.</w:t>
      </w:r>
      <w:r>
        <w:rPr>
          <w:sz w:val="24"/>
          <w:szCs w:val="24"/>
          <w:highlight w:val="none"/>
        </w:rPr>
      </w:r>
      <w:r>
        <w:rPr>
          <w:sz w:val="24"/>
          <w:szCs w:val="24"/>
          <w:highlight w:val="none"/>
        </w:rPr>
      </w:r>
    </w:p>
    <w:p>
      <w:pPr>
        <w:ind w:left="0" w:right="0" w:firstLine="567"/>
        <w:jc w:val="both"/>
        <w:shd w:val="clear" w:color="auto" w:fill="ffffff"/>
        <w:tabs>
          <w:tab w:val="num" w:pos="0" w:leader="none"/>
          <w:tab w:val="left" w:pos="567" w:leader="none"/>
          <w:tab w:val="num" w:pos="716" w:leader="none"/>
          <w:tab w:val="num" w:pos="1134" w:leader="none"/>
        </w:tabs>
        <w:rPr>
          <w:sz w:val="24"/>
          <w:szCs w:val="24"/>
          <w:highlight w:val="none"/>
        </w:rPr>
      </w:pPr>
      <w:r>
        <w:rPr>
          <w:sz w:val="24"/>
          <w:szCs w:val="24"/>
          <w:highlight w:val="none"/>
        </w:rPr>
        <w:t xml:space="preserve">2.9. </w:t>
      </w:r>
      <w:r>
        <w:rPr>
          <w:sz w:val="24"/>
          <w:szCs w:val="24"/>
          <w:highlight w:val="none"/>
        </w:rPr>
        <w:t xml:space="preserve">Поставщик обязан представить Покупателю </w:t>
      </w:r>
      <w:r>
        <w:rPr>
          <w:sz w:val="24"/>
          <w:szCs w:val="24"/>
          <w:highlight w:val="none"/>
        </w:rPr>
        <w:t xml:space="preserve">УПД</w:t>
      </w:r>
      <w:r>
        <w:rPr>
          <w:sz w:val="24"/>
          <w:szCs w:val="24"/>
          <w:highlight w:val="none"/>
        </w:rPr>
        <w:t xml:space="preserve">, выставленные в сроки и оформленные в порядке, установленном законодательством Российской Федерации. </w:t>
      </w:r>
      <w:r>
        <w:rPr>
          <w:sz w:val="24"/>
          <w:szCs w:val="24"/>
          <w:highlight w:val="none"/>
        </w:rPr>
        <w:t xml:space="preserve">В</w:t>
      </w:r>
      <w:r>
        <w:rPr>
          <w:sz w:val="24"/>
          <w:szCs w:val="24"/>
          <w:highlight w:val="none"/>
        </w:rPr>
        <w:t xml:space="preserve"> случае нарушения Поставщиком данного требования, он обязан произвести замену </w:t>
      </w:r>
      <w:r>
        <w:rPr>
          <w:sz w:val="24"/>
          <w:szCs w:val="24"/>
          <w:highlight w:val="none"/>
        </w:rPr>
        <w:t xml:space="preserve">УПД</w:t>
      </w:r>
      <w:r>
        <w:rPr>
          <w:sz w:val="24"/>
          <w:szCs w:val="24"/>
          <w:highlight w:val="none"/>
        </w:rPr>
        <w:t xml:space="preserve"> </w:t>
      </w:r>
      <w:r>
        <w:rPr>
          <w:sz w:val="24"/>
          <w:szCs w:val="24"/>
          <w:highlight w:val="none"/>
        </w:rPr>
        <w:t xml:space="preserve">в течение 3 (трех) ра</w:t>
      </w:r>
      <w:r>
        <w:rPr>
          <w:sz w:val="24"/>
          <w:szCs w:val="24"/>
          <w:highlight w:val="none"/>
        </w:rPr>
        <w:t xml:space="preserve">бочих дней с даты получения соответствующего письменного требования Покупателя.</w:t>
      </w:r>
      <w:r>
        <w:rPr>
          <w:sz w:val="24"/>
          <w:szCs w:val="24"/>
          <w:highlight w:val="none"/>
        </w:rPr>
      </w:r>
      <w:r>
        <w:rPr>
          <w:sz w:val="24"/>
          <w:szCs w:val="24"/>
          <w:highlight w:val="none"/>
        </w:rPr>
      </w:r>
    </w:p>
    <w:p>
      <w:pPr>
        <w:ind w:left="0" w:right="0" w:firstLine="567"/>
        <w:jc w:val="both"/>
        <w:shd w:val="clear" w:color="auto" w:fill="ffffff"/>
        <w:tabs>
          <w:tab w:val="num" w:pos="0" w:leader="none"/>
          <w:tab w:val="left" w:pos="567" w:leader="none"/>
          <w:tab w:val="num" w:pos="716" w:leader="none"/>
          <w:tab w:val="num" w:pos="1134" w:leader="none"/>
        </w:tabs>
        <w:rPr>
          <w:sz w:val="24"/>
          <w:szCs w:val="24"/>
          <w:highlight w:val="white"/>
        </w:rPr>
      </w:pPr>
      <w:r>
        <w:rPr>
          <w:sz w:val="24"/>
          <w:szCs w:val="24"/>
          <w:highlight w:val="none"/>
        </w:rPr>
      </w:r>
      <w:r>
        <w:rPr>
          <w:sz w:val="24"/>
          <w:szCs w:val="24"/>
          <w:highlight w:val="none"/>
        </w:rPr>
        <w:t xml:space="preserve">2.10. Поставщик обязан </w:t>
      </w:r>
      <w:r>
        <w:rPr>
          <w:sz w:val="24"/>
          <w:szCs w:val="24"/>
          <w:highlight w:val="none"/>
        </w:rPr>
        <w:t xml:space="preserve">п</w:t>
      </w:r>
      <w:r>
        <w:rPr>
          <w:sz w:val="24"/>
          <w:szCs w:val="24"/>
          <w:highlight w:val="none"/>
        </w:rPr>
        <w:t xml:space="preserve">одписать акты сверки взаимных расчетов, направленны</w:t>
      </w:r>
      <w:r>
        <w:rPr>
          <w:sz w:val="24"/>
          <w:szCs w:val="24"/>
          <w:highlight w:val="white"/>
        </w:rPr>
        <w:t xml:space="preserve">е </w:t>
      </w:r>
      <w:r>
        <w:rPr>
          <w:sz w:val="24"/>
          <w:szCs w:val="24"/>
          <w:highlight w:val="white"/>
        </w:rPr>
        <w:t xml:space="preserve">Покупателем</w:t>
      </w:r>
      <w:r>
        <w:rPr>
          <w:sz w:val="24"/>
          <w:szCs w:val="24"/>
          <w:highlight w:val="white"/>
        </w:rPr>
        <w:t xml:space="preserve"> в 2 (двух) экземплярах, и вернуть 1 (один) экземпляр </w:t>
      </w:r>
      <w:r>
        <w:rPr>
          <w:sz w:val="24"/>
          <w:szCs w:val="24"/>
          <w:highlight w:val="white"/>
        </w:rPr>
        <w:t xml:space="preserve">Покупателю</w:t>
      </w:r>
      <w:r>
        <w:rPr>
          <w:sz w:val="24"/>
          <w:szCs w:val="24"/>
          <w:highlight w:val="white"/>
        </w:rPr>
        <w:t xml:space="preserve"> в течение 5 (пя</w:t>
      </w:r>
      <w:r>
        <w:rPr>
          <w:sz w:val="24"/>
          <w:szCs w:val="24"/>
          <w:highlight w:val="white"/>
        </w:rPr>
        <w:t xml:space="preserve">ти) рабочих дней с даты получения экземпляров актов сверки расчетов от </w:t>
      </w:r>
      <w:r>
        <w:rPr>
          <w:sz w:val="24"/>
          <w:szCs w:val="24"/>
          <w:highlight w:val="white"/>
        </w:rPr>
        <w:t xml:space="preserve">Покупателя</w:t>
      </w:r>
      <w:r>
        <w:rPr>
          <w:sz w:val="24"/>
          <w:szCs w:val="24"/>
          <w:highlight w:val="white"/>
        </w:rPr>
        <w:t xml:space="preserve">.</w:t>
      </w:r>
      <w:r>
        <w:rPr>
          <w:sz w:val="24"/>
          <w:szCs w:val="24"/>
          <w:highlight w:val="white"/>
        </w:rPr>
      </w:r>
      <w:r>
        <w:rPr>
          <w:sz w:val="24"/>
          <w:szCs w:val="24"/>
          <w:highlight w:val="white"/>
        </w:rPr>
      </w:r>
    </w:p>
    <w:p>
      <w:pPr>
        <w:ind w:left="0" w:right="0" w:firstLine="567"/>
        <w:jc w:val="both"/>
        <w:shd w:val="clear" w:color="auto" w:fill="ffffff"/>
        <w:tabs>
          <w:tab w:val="num" w:pos="0" w:leader="none"/>
          <w:tab w:val="left" w:pos="567" w:leader="none"/>
          <w:tab w:val="num" w:pos="716" w:leader="none"/>
          <w:tab w:val="num" w:pos="1134" w:leader="none"/>
        </w:tabs>
        <w:rPr>
          <w:sz w:val="24"/>
          <w:szCs w:val="24"/>
          <w:highlight w:val="lightGray"/>
        </w:rPr>
      </w:pPr>
      <w:r>
        <w:rPr>
          <w:sz w:val="24"/>
          <w:szCs w:val="24"/>
          <w:highlight w:val="white"/>
        </w:rPr>
      </w:r>
      <w:r>
        <w:rPr>
          <w:sz w:val="24"/>
          <w:highlight w:val="white"/>
        </w:rPr>
        <w:t xml:space="preserve">2.11. </w:t>
      </w:r>
      <w:r>
        <w:rPr>
          <w:sz w:val="24"/>
          <w:highlight w:val="white"/>
        </w:rPr>
        <w:t xml:space="preserve">П</w:t>
      </w:r>
      <w:r>
        <w:rPr>
          <w:sz w:val="24"/>
          <w:highlight w:val="white"/>
        </w:rPr>
        <w:t xml:space="preserve">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w:t>
      </w:r>
      <w:r>
        <w:rPr>
          <w:sz w:val="24"/>
          <w:highlight w:val="white"/>
        </w:rPr>
        <w:t xml:space="preserve">н</w:t>
      </w:r>
      <w:r>
        <w:rPr>
          <w:sz w:val="24"/>
          <w:highlight w:val="white"/>
        </w:rPr>
        <w:t xml:space="preserve">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w:t>
      </w:r>
      <w:r>
        <w:rPr>
          <w:sz w:val="24"/>
          <w:highlight w:val="white"/>
        </w:rPr>
        <w:t xml:space="preserve">зательств по Договору, стоимость работ по устранению недостатков поставленного Поставщиком Товара / </w:t>
      </w:r>
      <w:r>
        <w:rPr>
          <w:sz w:val="24"/>
          <w:highlight w:val="white"/>
        </w:rPr>
        <w:t xml:space="preserve">выполненных</w:t>
      </w:r>
      <w:r>
        <w:rPr>
          <w:sz w:val="24"/>
          <w:highlight w:val="white"/>
        </w:rPr>
        <w:t xml:space="preserve"> Поставщиком </w:t>
      </w:r>
      <w:r>
        <w:rPr>
          <w:sz w:val="24"/>
          <w:highlight w:val="white"/>
        </w:rPr>
        <w:t xml:space="preserve">р</w:t>
      </w:r>
      <w:r>
        <w:rPr>
          <w:sz w:val="24"/>
          <w:highlight w:val="white"/>
        </w:rPr>
        <w:t xml:space="preserve">а</w:t>
      </w:r>
      <w:r>
        <w:rPr>
          <w:sz w:val="24"/>
          <w:highlight w:val="white"/>
        </w:rPr>
        <w:t xml:space="preserve">б</w:t>
      </w:r>
      <w:r>
        <w:rPr>
          <w:sz w:val="24"/>
          <w:highlight w:val="white"/>
        </w:rPr>
        <w:t xml:space="preserve">о</w:t>
      </w:r>
      <w:r>
        <w:rPr>
          <w:sz w:val="24"/>
          <w:highlight w:val="white"/>
        </w:rPr>
        <w:t xml:space="preserve">т</w:t>
      </w:r>
      <w:r>
        <w:rPr>
          <w:sz w:val="24"/>
        </w:rPr>
        <w:t xml:space="preserve">.</w:t>
      </w:r>
      <w:r>
        <w:rPr>
          <w:sz w:val="24"/>
          <w:szCs w:val="24"/>
          <w:highlight w:val="lightGray"/>
        </w:rPr>
      </w:r>
      <w:r>
        <w:rPr>
          <w:sz w:val="24"/>
          <w:szCs w:val="24"/>
          <w:highlight w:val="lightGray"/>
        </w:rPr>
      </w:r>
    </w:p>
    <w:p>
      <w:pPr>
        <w:pStyle w:val="1059"/>
        <w:ind w:left="0" w:firstLine="709"/>
        <w:jc w:val="both"/>
        <w:shd w:val="clear" w:color="auto" w:fill="ffffff"/>
        <w:tabs>
          <w:tab w:val="left" w:pos="1134" w:leader="none"/>
        </w:tabs>
        <w:rPr>
          <w:sz w:val="24"/>
          <w:szCs w:val="24"/>
          <w:highlight w:val="none"/>
        </w:rPr>
      </w:pPr>
      <w:r>
        <w:rPr>
          <w:sz w:val="24"/>
          <w:szCs w:val="24"/>
        </w:rPr>
        <w:t xml:space="preserve">Покупатель</w:t>
      </w:r>
      <w:r>
        <w:rPr>
          <w:sz w:val="24"/>
          <w:szCs w:val="24"/>
        </w:rPr>
        <w:t xml:space="preserve"> направляет </w:t>
      </w:r>
      <w:r>
        <w:rPr>
          <w:sz w:val="24"/>
          <w:szCs w:val="24"/>
        </w:rPr>
        <w:t xml:space="preserve">Поставщику</w:t>
      </w:r>
      <w:r>
        <w:rPr>
          <w:sz w:val="24"/>
          <w:szCs w:val="24"/>
        </w:rPr>
        <w:t xml:space="preserve"> уведомление о проведении сальдо взаимных обязательств Сторон по Договору.</w:t>
      </w:r>
      <w:r>
        <w:rPr>
          <w:sz w:val="24"/>
          <w:szCs w:val="24"/>
          <w:highlight w:val="none"/>
        </w:rPr>
      </w:r>
      <w:r>
        <w:rPr>
          <w:sz w:val="24"/>
          <w:szCs w:val="24"/>
          <w:highlight w:val="none"/>
        </w:rPr>
      </w:r>
    </w:p>
    <w:p>
      <w:pPr>
        <w:ind w:left="0" w:right="0" w:firstLine="709"/>
        <w:jc w:val="both"/>
        <w:shd w:val="clear" w:color="auto" w:fill="ffffff"/>
        <w:widowControl/>
        <w:tabs>
          <w:tab w:val="left" w:pos="1134" w:leader="none"/>
          <w:tab w:val="left" w:pos="1276" w:leader="none"/>
        </w:tabs>
        <w:rPr>
          <w:rFonts w:ascii="Times New Roman" w:hAnsi="Times New Roman" w:cs="Times New Roman"/>
          <w:sz w:val="24"/>
          <w:szCs w:val="24"/>
        </w:rPr>
      </w:pPr>
      <w:r>
        <w:rPr>
          <w:rFonts w:ascii="Times New Roman" w:hAnsi="Times New Roman" w:cs="Times New Roman"/>
          <w:sz w:val="24"/>
          <w:szCs w:val="24"/>
          <w:highlight w:val="none"/>
        </w:rPr>
        <w:t xml:space="preserve">2.12. </w:t>
      </w:r>
      <w:r>
        <w:rPr>
          <w:rFonts w:ascii="Times New Roman" w:hAnsi="Times New Roman" w:cs="Times New Roman"/>
          <w:sz w:val="24"/>
          <w:szCs w:val="24"/>
        </w:rPr>
        <w:t xml:space="preserve">Обеспечение исполнения обязательств по договору, внесенное Поставщиком в течение 10 (десяти) календарных дней после официальной публикации протокола по выбору победителя в Единой информационной системе в сфере закупок (www.zakupki.gov.ru), в размере 5 </w:t>
      </w:r>
      <w:r>
        <w:rPr>
          <w:rFonts w:ascii="Times New Roman" w:hAnsi="Times New Roman" w:cs="Times New Roman"/>
          <w:sz w:val="24"/>
          <w:szCs w:val="24"/>
        </w:rPr>
        <w:t xml:space="preserve">(</w:t>
      </w:r>
      <w:r>
        <w:rPr>
          <w:rFonts w:ascii="Times New Roman" w:hAnsi="Times New Roman" w:cs="Times New Roman"/>
          <w:sz w:val="24"/>
          <w:szCs w:val="24"/>
        </w:rPr>
        <w:t xml:space="preserve">пяти) процентов от цены Договора, (НДС не облагается) на расчетный счет Покупателя 407 028 102 700 000 088 18, ДАЛЬНЕВОСТОЧНЫЙ БАНК ПАО СБЕРБАНК, БИК 040813608, Кор. счет 301 018 106 000 000 006 08, подлежит возврату Поставщику в течение 70 (семьдесят) кал</w:t>
      </w:r>
      <w:r>
        <w:rPr>
          <w:rFonts w:ascii="Times New Roman" w:hAnsi="Times New Roman" w:cs="Times New Roman"/>
          <w:sz w:val="24"/>
          <w:szCs w:val="24"/>
        </w:rPr>
        <w:t xml:space="preserve">е</w:t>
      </w:r>
      <w:r>
        <w:rPr>
          <w:rFonts w:ascii="Times New Roman" w:hAnsi="Times New Roman" w:cs="Times New Roman"/>
          <w:sz w:val="24"/>
          <w:szCs w:val="24"/>
        </w:rPr>
        <w:t xml:space="preserve">ндарных дней с даты полного исполнения обязательств по заключенному Договору со стороны Поставщика, включая обязательства по оплате неустойки (пеней, штрафов) установленных Договором и возмещения причинённых убытков в связи с ненадлежащим исполнением Поста</w:t>
      </w:r>
      <w:r>
        <w:rPr>
          <w:rFonts w:ascii="Times New Roman" w:hAnsi="Times New Roman" w:cs="Times New Roman"/>
          <w:sz w:val="24"/>
          <w:szCs w:val="24"/>
        </w:rPr>
        <w:t xml:space="preserve">вщиком обязательств по Договору.</w:t>
      </w:r>
      <w:r>
        <w:rPr>
          <w:rFonts w:ascii="Times New Roman" w:hAnsi="Times New Roman" w:cs="Times New Roman"/>
          <w:sz w:val="24"/>
          <w:szCs w:val="24"/>
        </w:rPr>
      </w:r>
      <w:r>
        <w:rPr>
          <w:rFonts w:ascii="Times New Roman" w:hAnsi="Times New Roman" w:cs="Times New Roman"/>
          <w:sz w:val="24"/>
          <w:szCs w:val="24"/>
        </w:rPr>
      </w:r>
    </w:p>
    <w:p>
      <w:pPr>
        <w:ind w:left="0" w:right="0" w:firstLine="709"/>
        <w:jc w:val="both"/>
        <w:shd w:val="clear" w:color="auto" w:fill="ffffff"/>
        <w:widowControl/>
        <w:tabs>
          <w:tab w:val="left" w:pos="1134" w:leader="none"/>
          <w:tab w:val="left" w:pos="1276" w:leader="none"/>
        </w:tabs>
      </w:pPr>
      <w:r>
        <w:rPr>
          <w:rFonts w:ascii="Times New Roman" w:hAnsi="Times New Roman" w:cs="Times New Roman"/>
          <w:sz w:val="24"/>
          <w:szCs w:val="24"/>
        </w:rPr>
        <w:t xml:space="preserve">В</w:t>
      </w:r>
      <w:r>
        <w:rPr>
          <w:rFonts w:ascii="Times New Roman" w:hAnsi="Times New Roman" w:cs="Times New Roman"/>
          <w:sz w:val="24"/>
          <w:szCs w:val="24"/>
        </w:rPr>
        <w:t xml:space="preserve"> случае неисполнения Поставщиком обязательств по поставке продукции надлежащего качества, в объеме и в сроки, указанные в Договоре, Покупатель вправе удержать из обеспечительного платежа сумму начисленной Поставщику неустойки (пеней и штрафов), установленн</w:t>
      </w:r>
      <w:r>
        <w:rPr>
          <w:rFonts w:ascii="Times New Roman" w:hAnsi="Times New Roman" w:cs="Times New Roman"/>
          <w:sz w:val="24"/>
          <w:szCs w:val="24"/>
        </w:rPr>
        <w:t xml:space="preserve">ых Договором,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 </w:t>
      </w:r>
      <w:r/>
    </w:p>
    <w:p>
      <w:pPr>
        <w:ind w:left="0" w:right="0" w:firstLine="709"/>
        <w:jc w:val="both"/>
        <w:shd w:val="clear" w:color="auto" w:fill="ffffff"/>
        <w:widowControl/>
        <w:tabs>
          <w:tab w:val="left" w:pos="1134" w:leader="none"/>
          <w:tab w:val="left" w:pos="1276" w:leader="none"/>
        </w:tabs>
      </w:pPr>
      <w:r>
        <w:rPr>
          <w:rFonts w:ascii="Times New Roman" w:hAnsi="Times New Roman" w:cs="Times New Roman"/>
          <w:sz w:val="24"/>
          <w:szCs w:val="24"/>
        </w:rPr>
        <w:t xml:space="preserve">В</w:t>
      </w:r>
      <w:r>
        <w:rPr>
          <w:rFonts w:ascii="Times New Roman" w:hAnsi="Times New Roman" w:cs="Times New Roman"/>
          <w:sz w:val="24"/>
          <w:szCs w:val="24"/>
        </w:rPr>
        <w:t xml:space="preserve"> том случае, если сумма неустойки (пеней и штрафов) установленных Договором и (или) сумма убытков в связи с ненадлежащим исполнением Поставщиком обязательств по договору не покрывается в полном объеме суммой обеспечительного платежа, то Поставщик обязан оп</w:t>
      </w:r>
      <w:r>
        <w:rPr>
          <w:rFonts w:ascii="Times New Roman" w:hAnsi="Times New Roman" w:cs="Times New Roman"/>
          <w:sz w:val="24"/>
          <w:szCs w:val="24"/>
        </w:rPr>
        <w:t xml:space="preserve">латить на р/счет Покупателя разницу, в течении 10-ти дней с момента получения претензии с требованием об оплате.</w:t>
      </w:r>
      <w:r/>
    </w:p>
    <w:p>
      <w:pPr>
        <w:ind w:left="0" w:right="0" w:firstLine="709"/>
        <w:jc w:val="both"/>
        <w:shd w:val="clear" w:color="auto" w:fill="ffffff"/>
        <w:widowControl/>
        <w:tabs>
          <w:tab w:val="left" w:pos="1134" w:leader="none"/>
          <w:tab w:val="left" w:pos="1276" w:leader="none"/>
        </w:tabs>
      </w:pPr>
      <w:r>
        <w:rPr>
          <w:rFonts w:ascii="Times New Roman" w:hAnsi="Times New Roman" w:cs="Times New Roman"/>
          <w:sz w:val="24"/>
          <w:szCs w:val="24"/>
        </w:rPr>
        <w:t xml:space="preserve">На сумму обеспечительного платежа проценты, установленные статьями 317.1, 395 и 823 ГК РФ не начисляются и не подлежат уплате.</w:t>
      </w:r>
      <w:r/>
    </w:p>
    <w:p>
      <w:pPr>
        <w:ind w:left="0" w:right="0" w:firstLine="709"/>
        <w:jc w:val="both"/>
        <w:shd w:val="clear" w:color="auto" w:fill="ffffff"/>
        <w:widowControl/>
        <w:tabs>
          <w:tab w:val="left" w:pos="1134" w:leader="none"/>
          <w:tab w:val="left" w:pos="1276" w:leader="none"/>
        </w:tabs>
      </w:pPr>
      <w:r>
        <w:rPr>
          <w:rFonts w:ascii="Times New Roman" w:hAnsi="Times New Roman" w:cs="Times New Roman"/>
          <w:sz w:val="24"/>
          <w:szCs w:val="24"/>
        </w:rPr>
        <w:t xml:space="preserve">В</w:t>
      </w:r>
      <w:r>
        <w:rPr>
          <w:rFonts w:ascii="Times New Roman" w:hAnsi="Times New Roman" w:cs="Times New Roman"/>
          <w:sz w:val="24"/>
          <w:szCs w:val="24"/>
        </w:rPr>
        <w:t xml:space="preserve"> случае выбора Поставщиком обеспечения исполнения обязательств по Договору в виде независимой гарантии, Поставщик обязуется предоставить Покупателю независимую гарантию надлежащего исполнения обязательств по Договору в срок установленный Документацией о за</w:t>
      </w:r>
      <w:r>
        <w:rPr>
          <w:rFonts w:ascii="Times New Roman" w:hAnsi="Times New Roman" w:cs="Times New Roman"/>
          <w:sz w:val="24"/>
          <w:szCs w:val="24"/>
        </w:rPr>
        <w:t xml:space="preserve">купке, отвечающую требованиям, указанным в приложениях № 4, № 5 к настоящему Договору, на сумму : _ в размере 5 (пяти) процентов от цены Договора (НДС не облагается), по акту приема-передачи по форме, согласно приложению № 6  к настоящему Договору.</w:t>
      </w:r>
      <w:r/>
    </w:p>
    <w:p>
      <w:pPr>
        <w:ind w:left="0" w:right="0" w:firstLine="709"/>
        <w:jc w:val="both"/>
        <w:shd w:val="clear" w:color="auto" w:fill="ffffff"/>
        <w:widowControl/>
        <w:tabs>
          <w:tab w:val="left" w:pos="1134" w:leader="none"/>
          <w:tab w:val="left" w:pos="1276" w:leader="none"/>
        </w:tabs>
        <w:rPr>
          <w:rFonts w:ascii="Times New Roman" w:hAnsi="Times New Roman" w:cs="Times New Roman"/>
          <w:sz w:val="24"/>
          <w:szCs w:val="24"/>
        </w:rPr>
      </w:pPr>
      <w:r>
        <w:rPr>
          <w:rFonts w:ascii="Times New Roman" w:hAnsi="Times New Roman" w:cs="Times New Roman"/>
          <w:sz w:val="24"/>
          <w:szCs w:val="24"/>
        </w:rPr>
        <w:t xml:space="preserve">Исполнение Поставщиком обязательств по договору обеспечивается независимой гарантией № ХХХХХХХХ от ХХ.ХХ.ХХХХ года, выданной ХХХ «ХХХХХХХХ».</w:t>
      </w:r>
      <w:r>
        <w:rPr>
          <w:rFonts w:ascii="Times New Roman" w:hAnsi="Times New Roman" w:cs="Times New Roman"/>
          <w:sz w:val="24"/>
          <w:szCs w:val="24"/>
        </w:rPr>
      </w:r>
      <w:r>
        <w:rPr>
          <w:rFonts w:ascii="Times New Roman" w:hAnsi="Times New Roman" w:cs="Times New Roman"/>
          <w:sz w:val="24"/>
          <w:szCs w:val="24"/>
        </w:rPr>
      </w:r>
    </w:p>
    <w:p>
      <w:pPr>
        <w:ind w:left="0" w:right="0" w:firstLine="709"/>
        <w:jc w:val="both"/>
        <w:shd w:val="clear" w:color="auto" w:fill="ffffff"/>
        <w:widowControl/>
        <w:tabs>
          <w:tab w:val="left" w:pos="1134" w:leader="none"/>
          <w:tab w:val="left" w:pos="1276" w:leader="none"/>
        </w:tabs>
        <w:rPr>
          <w:rFonts w:ascii="Times New Roman" w:hAnsi="Times New Roman" w:cs="Times New Roman"/>
          <w:sz w:val="24"/>
          <w:szCs w:val="24"/>
          <w:highlight w:val="none"/>
        </w:rPr>
      </w:pPr>
      <w:r>
        <w:rPr>
          <w:rFonts w:ascii="Times New Roman" w:hAnsi="Times New Roman" w:cs="Times New Roman"/>
          <w:sz w:val="24"/>
          <w:szCs w:val="24"/>
        </w:rPr>
        <w:t xml:space="preserve">2.</w:t>
      </w:r>
      <w:r>
        <w:rPr>
          <w:rFonts w:ascii="Times New Roman" w:hAnsi="Times New Roman" w:cs="Times New Roman"/>
          <w:sz w:val="24"/>
          <w:szCs w:val="24"/>
        </w:rPr>
        <w:t xml:space="preserve">13. В случае непредставления независимой гарантии надлежащего исполнения обязательств по Договору и при отсутствии соглашения сторон об ином, Покупатель вправе удерживать 5 (пять) процентов от стоимости продукции по Договору от каждого платежа, выплачиваем</w:t>
      </w:r>
      <w:r>
        <w:rPr>
          <w:rFonts w:ascii="Times New Roman" w:hAnsi="Times New Roman" w:cs="Times New Roman"/>
          <w:sz w:val="24"/>
          <w:szCs w:val="24"/>
        </w:rPr>
        <w:t xml:space="preserve">ого Покупателем Поставщику за поставленную продукцию в качестве гарантийного резервирования, при этом в счетах на оплату, выставленных Поставщиком, должна быть отдельно выделена сумма обеспечительного платежа</w:t>
      </w:r>
      <w:r>
        <w:rPr>
          <w:rFonts w:ascii="Times New Roman" w:hAnsi="Times New Roman" w:cs="Times New Roman"/>
          <w:sz w:val="24"/>
          <w:szCs w:val="24"/>
        </w:rPr>
        <w:t xml:space="preserve">.</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ind w:left="0"/>
        <w:jc w:val="both"/>
        <w:shd w:val="clear" w:color="auto" w:fill="ffffff"/>
        <w:tabs>
          <w:tab w:val="left" w:pos="567" w:leader="none"/>
          <w:tab w:val="num" w:pos="716" w:leader="none"/>
          <w:tab w:val="left" w:pos="1134" w:leader="none"/>
          <w:tab w:val="num" w:pos="1708" w:leader="none"/>
        </w:tabs>
        <w:rPr>
          <w:sz w:val="24"/>
          <w:szCs w:val="24"/>
          <w:highlight w:val="lightGray"/>
        </w:rPr>
      </w:pPr>
      <w:r>
        <w:rPr>
          <w:sz w:val="24"/>
          <w:szCs w:val="24"/>
          <w:highlight w:val="lightGray"/>
        </w:rPr>
      </w:r>
      <w:r>
        <w:rPr>
          <w:sz w:val="24"/>
          <w:szCs w:val="24"/>
          <w:highlight w:val="lightGray"/>
        </w:rPr>
      </w:r>
      <w:r>
        <w:rPr>
          <w:sz w:val="24"/>
          <w:szCs w:val="24"/>
          <w:highlight w:val="lightGray"/>
        </w:rPr>
      </w:r>
    </w:p>
    <w:p>
      <w:pPr>
        <w:numPr>
          <w:ilvl w:val="0"/>
          <w:numId w:val="1"/>
        </w:numPr>
        <w:ind w:left="0" w:firstLine="0"/>
        <w:jc w:val="center"/>
        <w:shd w:val="clear" w:color="auto" w:fill="ffffff"/>
        <w:tabs>
          <w:tab w:val="num" w:pos="284" w:leader="none"/>
          <w:tab w:val="clear" w:pos="360" w:leader="none"/>
        </w:tabs>
        <w:rPr>
          <w:b/>
          <w:bCs/>
          <w:sz w:val="24"/>
          <w:szCs w:val="24"/>
        </w:rPr>
      </w:pPr>
      <w:r>
        <w:rPr>
          <w:b/>
          <w:bCs/>
          <w:sz w:val="24"/>
          <w:szCs w:val="24"/>
        </w:rPr>
        <w:t xml:space="preserve">Порядок </w:t>
      </w:r>
      <w:r>
        <w:rPr>
          <w:b/>
          <w:bCs/>
          <w:sz w:val="24"/>
          <w:szCs w:val="24"/>
        </w:rPr>
        <w:t xml:space="preserve">и условия </w:t>
      </w:r>
      <w:r>
        <w:rPr>
          <w:b/>
          <w:bCs/>
          <w:sz w:val="24"/>
          <w:szCs w:val="24"/>
        </w:rPr>
        <w:t xml:space="preserve">поставки </w:t>
      </w:r>
      <w:r>
        <w:rPr>
          <w:b/>
          <w:bCs/>
          <w:sz w:val="24"/>
          <w:szCs w:val="24"/>
        </w:rPr>
        <w:t xml:space="preserve">Товара</w:t>
      </w:r>
      <w:r>
        <w:rPr>
          <w:b/>
          <w:bCs/>
          <w:sz w:val="24"/>
          <w:szCs w:val="24"/>
        </w:rPr>
      </w:r>
      <w:r>
        <w:rPr>
          <w:b/>
          <w:bCs/>
          <w:sz w:val="24"/>
          <w:szCs w:val="24"/>
        </w:rPr>
      </w:r>
    </w:p>
    <w:p>
      <w:pPr>
        <w:ind w:left="0" w:right="0" w:firstLine="567"/>
        <w:jc w:val="both"/>
        <w:shd w:val="clear" w:color="auto" w:fill="ffffff"/>
        <w:widowControl/>
        <w:tabs>
          <w:tab w:val="left" w:pos="0" w:leader="none"/>
        </w:tabs>
        <w:rPr>
          <w:sz w:val="24"/>
          <w:szCs w:val="24"/>
        </w:rPr>
      </w:pPr>
      <w:r>
        <w:rPr>
          <w:sz w:val="24"/>
          <w:szCs w:val="24"/>
        </w:rPr>
        <w:t xml:space="preserve">3.1. Поставка Товара </w:t>
      </w:r>
      <w:r>
        <w:rPr>
          <w:sz w:val="24"/>
          <w:szCs w:val="24"/>
        </w:rPr>
        <w:t xml:space="preserve">(партии Товара) </w:t>
      </w:r>
      <w:r>
        <w:rPr>
          <w:sz w:val="24"/>
          <w:szCs w:val="24"/>
        </w:rPr>
        <w:t xml:space="preserve">осуществляется в соответствии со Спецификацией на основании письменной Заявке</w:t>
      </w:r>
      <w:r>
        <w:rPr>
          <w:sz w:val="24"/>
          <w:szCs w:val="24"/>
        </w:rPr>
        <w:t xml:space="preserve"> в следующем порядке:</w:t>
      </w:r>
      <w:r>
        <w:rPr>
          <w:sz w:val="24"/>
          <w:szCs w:val="24"/>
        </w:rPr>
      </w:r>
      <w:r>
        <w:rPr>
          <w:sz w:val="24"/>
          <w:szCs w:val="24"/>
        </w:rPr>
      </w:r>
    </w:p>
    <w:p>
      <w:pPr>
        <w:ind w:left="0" w:right="0" w:firstLine="567"/>
        <w:jc w:val="both"/>
        <w:shd w:val="clear" w:color="auto" w:fill="ffffff"/>
        <w:widowControl/>
        <w:tabs>
          <w:tab w:val="left" w:pos="0" w:leader="none"/>
        </w:tabs>
        <w:rPr>
          <w:sz w:val="24"/>
          <w:szCs w:val="24"/>
          <w:highlight w:val="white"/>
        </w:rPr>
      </w:pPr>
      <w:r>
        <w:rPr>
          <w:sz w:val="24"/>
          <w:szCs w:val="24"/>
        </w:rPr>
        <w:t xml:space="preserve">3.1.1. </w:t>
      </w:r>
      <w:r>
        <w:rPr>
          <w:sz w:val="24"/>
          <w:szCs w:val="24"/>
          <w:highlight w:val="white"/>
        </w:rPr>
        <w:t xml:space="preserve">Покупатель, в срок не позднее 90 (девяносто) календарных дней до предполагаемой даты поставки Товара (партии Товара), направляет Поставщику Заявку по электронной почте на адрес: </w:t>
      </w:r>
      <w:r>
        <w:rPr>
          <w:sz w:val="24"/>
          <w:szCs w:val="24"/>
          <w:highlight w:val="white"/>
        </w:rPr>
        <w:t xml:space="preserve">____________</w:t>
      </w:r>
      <w:r>
        <w:rPr>
          <w:sz w:val="24"/>
          <w:szCs w:val="24"/>
          <w:highlight w:val="white"/>
        </w:rPr>
        <w:t xml:space="preserve">. </w:t>
      </w:r>
      <w:r>
        <w:rPr>
          <w:sz w:val="24"/>
          <w:szCs w:val="24"/>
          <w:highlight w:val="white"/>
        </w:rPr>
      </w:r>
      <w:r>
        <w:rPr>
          <w:sz w:val="24"/>
          <w:szCs w:val="24"/>
          <w:highlight w:val="white"/>
        </w:rPr>
      </w:r>
    </w:p>
    <w:p>
      <w:pPr>
        <w:ind w:left="0" w:right="0" w:firstLine="567"/>
        <w:jc w:val="both"/>
        <w:widowControl/>
        <w:tabs>
          <w:tab w:val="left" w:pos="0" w:leader="none"/>
          <w:tab w:val="clear" w:pos="4690" w:leader="none"/>
        </w:tabs>
        <w:rPr>
          <w:sz w:val="24"/>
          <w:szCs w:val="24"/>
          <w:highlight w:val="white"/>
        </w:rPr>
      </w:pPr>
      <w:r>
        <w:rPr>
          <w:sz w:val="24"/>
          <w:szCs w:val="24"/>
          <w:highlight w:val="white"/>
        </w:rPr>
        <w:t xml:space="preserve">3.1.2. </w:t>
      </w:r>
      <w:r>
        <w:rPr>
          <w:sz w:val="24"/>
          <w:szCs w:val="24"/>
          <w:highlight w:val="white"/>
        </w:rPr>
        <w:t xml:space="preserve">Поставщик </w:t>
      </w:r>
      <w:r>
        <w:rPr>
          <w:sz w:val="24"/>
          <w:szCs w:val="24"/>
          <w:highlight w:val="white"/>
        </w:rPr>
        <w:t xml:space="preserve">в течени</w:t>
      </w:r>
      <w:r>
        <w:rPr>
          <w:sz w:val="24"/>
          <w:szCs w:val="24"/>
          <w:highlight w:val="white"/>
        </w:rPr>
        <w:t xml:space="preserve">е </w:t>
      </w:r>
      <w:r>
        <w:rPr>
          <w:sz w:val="24"/>
          <w:szCs w:val="24"/>
          <w:highlight w:val="white"/>
        </w:rPr>
        <w:t xml:space="preserve">1 (одного) рабочего дня</w:t>
      </w:r>
      <w:r>
        <w:rPr>
          <w:sz w:val="24"/>
          <w:szCs w:val="24"/>
          <w:highlight w:val="white"/>
        </w:rPr>
        <w:t xml:space="preserve"> с </w:t>
      </w:r>
      <w:r>
        <w:rPr>
          <w:sz w:val="24"/>
          <w:szCs w:val="24"/>
          <w:highlight w:val="white"/>
        </w:rPr>
        <w:t xml:space="preserve">д</w:t>
      </w:r>
      <w:r>
        <w:rPr>
          <w:sz w:val="24"/>
          <w:szCs w:val="24"/>
          <w:highlight w:val="white"/>
        </w:rPr>
        <w:t xml:space="preserve">аты</w:t>
      </w:r>
      <w:r>
        <w:rPr>
          <w:sz w:val="24"/>
          <w:szCs w:val="24"/>
          <w:highlight w:val="white"/>
        </w:rPr>
        <w:t xml:space="preserve"> </w:t>
      </w:r>
      <w:r>
        <w:rPr>
          <w:sz w:val="24"/>
          <w:szCs w:val="24"/>
          <w:highlight w:val="white"/>
        </w:rPr>
        <w:t xml:space="preserve">получения </w:t>
      </w:r>
      <w:r>
        <w:rPr>
          <w:sz w:val="24"/>
          <w:szCs w:val="24"/>
          <w:highlight w:val="white"/>
        </w:rPr>
        <w:t xml:space="preserve">Заявки подтверждает</w:t>
      </w:r>
      <w:r>
        <w:rPr>
          <w:sz w:val="24"/>
          <w:szCs w:val="24"/>
          <w:highlight w:val="white"/>
        </w:rPr>
        <w:t xml:space="preserve"> поставку Товара</w:t>
      </w:r>
      <w:r>
        <w:rPr>
          <w:sz w:val="24"/>
          <w:szCs w:val="24"/>
          <w:highlight w:val="white"/>
        </w:rPr>
        <w:t xml:space="preserve"> (партии Товара), указанного Покупателем</w:t>
      </w:r>
      <w:r>
        <w:rPr>
          <w:sz w:val="24"/>
          <w:szCs w:val="24"/>
          <w:highlight w:val="white"/>
        </w:rPr>
        <w:t xml:space="preserve"> </w:t>
      </w:r>
      <w:r>
        <w:rPr>
          <w:sz w:val="24"/>
          <w:szCs w:val="24"/>
          <w:highlight w:val="white"/>
        </w:rPr>
        <w:t xml:space="preserve">в </w:t>
      </w:r>
      <w:r>
        <w:rPr>
          <w:sz w:val="24"/>
          <w:szCs w:val="24"/>
          <w:highlight w:val="white"/>
        </w:rPr>
        <w:t xml:space="preserve">Заявке</w:t>
      </w:r>
      <w:r>
        <w:rPr>
          <w:sz w:val="24"/>
          <w:szCs w:val="24"/>
          <w:highlight w:val="white"/>
        </w:rPr>
        <w:t xml:space="preserve">,</w:t>
      </w:r>
      <w:r>
        <w:rPr>
          <w:sz w:val="24"/>
          <w:szCs w:val="24"/>
          <w:highlight w:val="white"/>
        </w:rPr>
        <w:t xml:space="preserve"> </w:t>
      </w:r>
      <w:r>
        <w:rPr>
          <w:sz w:val="24"/>
          <w:szCs w:val="24"/>
          <w:highlight w:val="white"/>
        </w:rPr>
        <w:t xml:space="preserve">по электронной </w:t>
      </w:r>
      <w:r>
        <w:rPr>
          <w:sz w:val="24"/>
          <w:szCs w:val="24"/>
          <w:highlight w:val="white"/>
        </w:rPr>
        <w:t xml:space="preserve">почте </w:t>
      </w:r>
      <w:r>
        <w:rPr>
          <w:sz w:val="24"/>
          <w:szCs w:val="24"/>
          <w:highlight w:val="white"/>
        </w:rPr>
        <w:t xml:space="preserve">на адрес</w:t>
      </w:r>
      <w:r>
        <w:rPr>
          <w:sz w:val="24"/>
          <w:szCs w:val="24"/>
          <w:highlight w:val="white"/>
        </w:rPr>
        <w:t xml:space="preserve">:</w:t>
      </w:r>
      <w:r>
        <w:rPr>
          <w:sz w:val="24"/>
          <w:szCs w:val="24"/>
          <w:highlight w:val="white"/>
        </w:rPr>
        <w:t xml:space="preserve"> </w:t>
      </w:r>
      <w:r>
        <w:rPr>
          <w:rFonts w:ascii="Times New Roman" w:hAnsi="Times New Roman" w:cs="Times New Roman"/>
          <w:sz w:val="24"/>
          <w:szCs w:val="24"/>
          <w:highlight w:val="white"/>
        </w:rPr>
        <w:t xml:space="preserve">________________</w:t>
      </w:r>
      <w:r>
        <w:rPr>
          <w:rFonts w:ascii="Times New Roman" w:hAnsi="Times New Roman" w:cs="Times New Roman"/>
          <w:sz w:val="24"/>
          <w:szCs w:val="24"/>
          <w:highlight w:val="white"/>
        </w:rPr>
        <w:t xml:space="preserve">.</w:t>
      </w:r>
      <w:r>
        <w:rPr>
          <w:sz w:val="24"/>
          <w:szCs w:val="24"/>
          <w:highlight w:val="white"/>
        </w:rPr>
      </w:r>
      <w:r>
        <w:rPr>
          <w:sz w:val="24"/>
          <w:szCs w:val="24"/>
          <w:highlight w:val="white"/>
        </w:rPr>
      </w:r>
    </w:p>
    <w:p>
      <w:pPr>
        <w:ind w:left="0" w:right="0" w:firstLine="567"/>
        <w:jc w:val="both"/>
        <w:widowControl/>
        <w:tabs>
          <w:tab w:val="left" w:pos="0" w:leader="none"/>
          <w:tab w:val="clear" w:pos="4690" w:leader="none"/>
        </w:tabs>
        <w:rPr>
          <w:sz w:val="24"/>
          <w:szCs w:val="24"/>
          <w:highlight w:val="white"/>
        </w:rPr>
      </w:pPr>
      <w:r>
        <w:rPr>
          <w:sz w:val="24"/>
          <w:szCs w:val="24"/>
          <w:highlight w:val="white"/>
        </w:rPr>
        <w:t xml:space="preserve">3.1.3. </w:t>
      </w:r>
      <w:r>
        <w:rPr>
          <w:sz w:val="24"/>
          <w:szCs w:val="24"/>
          <w:highlight w:val="white"/>
        </w:rPr>
        <w:t xml:space="preserve">Покупатель</w:t>
      </w:r>
      <w:r>
        <w:rPr>
          <w:sz w:val="24"/>
          <w:szCs w:val="24"/>
          <w:highlight w:val="white"/>
        </w:rPr>
        <w:t xml:space="preserve"> </w:t>
      </w:r>
      <w:r>
        <w:rPr>
          <w:sz w:val="24"/>
          <w:szCs w:val="24"/>
          <w:highlight w:val="white"/>
        </w:rPr>
        <w:t xml:space="preserve">в с</w:t>
      </w:r>
      <w:r>
        <w:rPr>
          <w:sz w:val="24"/>
          <w:szCs w:val="24"/>
          <w:highlight w:val="white"/>
        </w:rPr>
        <w:t xml:space="preserve">рок, </w:t>
      </w:r>
      <w:r>
        <w:rPr>
          <w:sz w:val="24"/>
          <w:szCs w:val="24"/>
          <w:highlight w:val="white"/>
        </w:rPr>
        <w:t xml:space="preserve">не позд</w:t>
      </w:r>
      <w:r>
        <w:rPr>
          <w:sz w:val="24"/>
          <w:szCs w:val="24"/>
          <w:highlight w:val="white"/>
        </w:rPr>
        <w:t xml:space="preserve">нее</w:t>
      </w:r>
      <w:r>
        <w:rPr>
          <w:sz w:val="24"/>
          <w:szCs w:val="24"/>
          <w:highlight w:val="white"/>
        </w:rPr>
        <w:t xml:space="preserve"> 50 (пятьдесят</w:t>
      </w:r>
      <w:r>
        <w:rPr>
          <w:sz w:val="24"/>
          <w:szCs w:val="24"/>
          <w:highlight w:val="white"/>
        </w:rPr>
        <w:t xml:space="preserve">) календарных </w:t>
      </w:r>
      <w:r>
        <w:rPr>
          <w:sz w:val="24"/>
          <w:szCs w:val="24"/>
          <w:highlight w:val="white"/>
        </w:rPr>
        <w:t xml:space="preserve">дней</w:t>
      </w:r>
      <w:r>
        <w:rPr>
          <w:sz w:val="24"/>
          <w:szCs w:val="24"/>
          <w:highlight w:val="white"/>
        </w:rPr>
        <w:t xml:space="preserve"> </w:t>
      </w:r>
      <w:r>
        <w:rPr>
          <w:sz w:val="24"/>
          <w:szCs w:val="24"/>
          <w:highlight w:val="white"/>
        </w:rPr>
        <w:t xml:space="preserve">до</w:t>
      </w:r>
      <w:r>
        <w:rPr>
          <w:sz w:val="24"/>
          <w:szCs w:val="24"/>
          <w:highlight w:val="white"/>
        </w:rPr>
        <w:t xml:space="preserve"> предполаг</w:t>
      </w:r>
      <w:r>
        <w:rPr>
          <w:sz w:val="24"/>
          <w:szCs w:val="24"/>
          <w:highlight w:val="white"/>
        </w:rPr>
        <w:t xml:space="preserve">аемой </w:t>
      </w:r>
      <w:r>
        <w:rPr>
          <w:sz w:val="24"/>
          <w:szCs w:val="24"/>
          <w:highlight w:val="white"/>
        </w:rPr>
        <w:t xml:space="preserve">даты</w:t>
      </w:r>
      <w:r>
        <w:rPr>
          <w:sz w:val="24"/>
          <w:szCs w:val="24"/>
          <w:highlight w:val="white"/>
        </w:rPr>
        <w:t xml:space="preserve"> поставки </w:t>
      </w:r>
      <w:r>
        <w:rPr>
          <w:sz w:val="24"/>
          <w:szCs w:val="24"/>
          <w:highlight w:val="white"/>
        </w:rPr>
        <w:t xml:space="preserve">Товара </w:t>
      </w:r>
      <w:r>
        <w:rPr>
          <w:sz w:val="24"/>
          <w:szCs w:val="24"/>
          <w:highlight w:val="white"/>
        </w:rPr>
        <w:t xml:space="preserve">(партии Товара), </w:t>
      </w:r>
      <w:r>
        <w:rPr>
          <w:sz w:val="24"/>
          <w:szCs w:val="24"/>
          <w:highlight w:val="white"/>
        </w:rPr>
        <w:t xml:space="preserve">вправе вносить изменения в Заявку путем письменного уведомления </w:t>
      </w:r>
      <w:r>
        <w:rPr>
          <w:sz w:val="24"/>
          <w:szCs w:val="24"/>
          <w:highlight w:val="white"/>
        </w:rPr>
        <w:t xml:space="preserve">Поставщика</w:t>
      </w:r>
      <w:r>
        <w:rPr>
          <w:sz w:val="24"/>
          <w:szCs w:val="24"/>
          <w:highlight w:val="white"/>
        </w:rPr>
        <w:t xml:space="preserve"> в порядке, </w:t>
      </w:r>
      <w:r>
        <w:rPr>
          <w:sz w:val="24"/>
          <w:szCs w:val="24"/>
          <w:highlight w:val="white"/>
        </w:rPr>
        <w:t xml:space="preserve">предусмотренном</w:t>
      </w:r>
      <w:r>
        <w:rPr>
          <w:sz w:val="24"/>
          <w:szCs w:val="24"/>
          <w:highlight w:val="white"/>
        </w:rPr>
        <w:t xml:space="preserve"> </w:t>
      </w:r>
      <w:r>
        <w:rPr>
          <w:sz w:val="24"/>
          <w:szCs w:val="24"/>
          <w:highlight w:val="white"/>
        </w:rPr>
        <w:t xml:space="preserve">для </w:t>
      </w:r>
      <w:r>
        <w:rPr>
          <w:sz w:val="24"/>
          <w:szCs w:val="24"/>
          <w:highlight w:val="white"/>
        </w:rPr>
        <w:t xml:space="preserve">направления</w:t>
      </w:r>
      <w:r>
        <w:rPr>
          <w:sz w:val="24"/>
          <w:szCs w:val="24"/>
          <w:highlight w:val="white"/>
        </w:rPr>
        <w:t xml:space="preserve"> </w:t>
      </w:r>
      <w:r>
        <w:rPr>
          <w:sz w:val="24"/>
          <w:szCs w:val="24"/>
          <w:highlight w:val="white"/>
        </w:rPr>
        <w:t xml:space="preserve">Заявки. </w:t>
      </w:r>
      <w:r>
        <w:rPr>
          <w:sz w:val="24"/>
          <w:szCs w:val="24"/>
          <w:highlight w:val="white"/>
        </w:rPr>
        <w:t xml:space="preserve">Поставщик</w:t>
      </w:r>
      <w:r>
        <w:rPr>
          <w:sz w:val="24"/>
          <w:szCs w:val="24"/>
          <w:highlight w:val="white"/>
        </w:rPr>
        <w:t xml:space="preserve"> в течение </w:t>
      </w:r>
      <w:r>
        <w:rPr>
          <w:sz w:val="24"/>
          <w:szCs w:val="24"/>
          <w:highlight w:val="white"/>
        </w:rPr>
        <w:t xml:space="preserve">2</w:t>
      </w:r>
      <w:r>
        <w:rPr>
          <w:sz w:val="24"/>
          <w:szCs w:val="24"/>
          <w:highlight w:val="white"/>
        </w:rPr>
        <w:t xml:space="preserve"> (</w:t>
      </w:r>
      <w:r>
        <w:rPr>
          <w:sz w:val="24"/>
          <w:szCs w:val="24"/>
          <w:highlight w:val="white"/>
        </w:rPr>
        <w:t xml:space="preserve">двух</w:t>
      </w:r>
      <w:r>
        <w:rPr>
          <w:sz w:val="24"/>
          <w:szCs w:val="24"/>
          <w:highlight w:val="white"/>
        </w:rPr>
        <w:t xml:space="preserve">) рабоч</w:t>
      </w:r>
      <w:r>
        <w:rPr>
          <w:sz w:val="24"/>
          <w:szCs w:val="24"/>
          <w:highlight w:val="white"/>
        </w:rPr>
        <w:t xml:space="preserve">их</w:t>
      </w:r>
      <w:r>
        <w:rPr>
          <w:sz w:val="24"/>
          <w:szCs w:val="24"/>
          <w:highlight w:val="white"/>
        </w:rPr>
        <w:t xml:space="preserve"> дн</w:t>
      </w:r>
      <w:r>
        <w:rPr>
          <w:sz w:val="24"/>
          <w:szCs w:val="24"/>
          <w:highlight w:val="white"/>
        </w:rPr>
        <w:t xml:space="preserve">ей</w:t>
      </w:r>
      <w:r>
        <w:rPr>
          <w:sz w:val="24"/>
          <w:szCs w:val="24"/>
          <w:highlight w:val="white"/>
        </w:rPr>
        <w:t xml:space="preserve"> </w:t>
      </w:r>
      <w:r>
        <w:rPr>
          <w:sz w:val="24"/>
          <w:szCs w:val="24"/>
          <w:highlight w:val="white"/>
        </w:rPr>
        <w:t xml:space="preserve">с даты получения изменений </w:t>
      </w:r>
      <w:r>
        <w:rPr>
          <w:sz w:val="24"/>
          <w:szCs w:val="24"/>
          <w:highlight w:val="white"/>
        </w:rPr>
        <w:t xml:space="preserve">к </w:t>
      </w:r>
      <w:r>
        <w:rPr>
          <w:sz w:val="24"/>
          <w:szCs w:val="24"/>
          <w:highlight w:val="white"/>
        </w:rPr>
        <w:t xml:space="preserve">ранее направленной Заявке</w:t>
      </w:r>
      <w:r>
        <w:rPr>
          <w:sz w:val="24"/>
          <w:szCs w:val="24"/>
          <w:highlight w:val="white"/>
        </w:rPr>
        <w:t xml:space="preserve">,</w:t>
      </w:r>
      <w:r>
        <w:rPr>
          <w:sz w:val="24"/>
          <w:szCs w:val="24"/>
          <w:highlight w:val="white"/>
        </w:rPr>
        <w:t xml:space="preserve"> </w:t>
      </w:r>
      <w:r>
        <w:rPr>
          <w:sz w:val="24"/>
          <w:szCs w:val="24"/>
          <w:highlight w:val="white"/>
        </w:rPr>
        <w:t xml:space="preserve">рассматривает </w:t>
      </w:r>
      <w:r>
        <w:rPr>
          <w:sz w:val="24"/>
          <w:szCs w:val="24"/>
          <w:highlight w:val="white"/>
        </w:rPr>
        <w:t xml:space="preserve">соответствующе</w:t>
      </w:r>
      <w:r>
        <w:rPr>
          <w:sz w:val="24"/>
          <w:szCs w:val="24"/>
          <w:highlight w:val="white"/>
        </w:rPr>
        <w:t xml:space="preserve">е</w:t>
      </w:r>
      <w:r>
        <w:rPr>
          <w:sz w:val="24"/>
          <w:szCs w:val="24"/>
          <w:highlight w:val="white"/>
        </w:rPr>
        <w:t xml:space="preserve"> </w:t>
      </w:r>
      <w:r>
        <w:rPr>
          <w:sz w:val="24"/>
          <w:szCs w:val="24"/>
          <w:highlight w:val="white"/>
        </w:rPr>
        <w:t xml:space="preserve">уведомление </w:t>
      </w:r>
      <w:r>
        <w:rPr>
          <w:sz w:val="24"/>
          <w:szCs w:val="24"/>
          <w:highlight w:val="white"/>
        </w:rPr>
        <w:t xml:space="preserve">Покупателя</w:t>
      </w:r>
      <w:r>
        <w:rPr>
          <w:sz w:val="24"/>
          <w:szCs w:val="24"/>
          <w:highlight w:val="white"/>
        </w:rPr>
        <w:t xml:space="preserve"> и </w:t>
      </w:r>
      <w:r>
        <w:rPr>
          <w:sz w:val="24"/>
          <w:szCs w:val="24"/>
          <w:highlight w:val="white"/>
        </w:rPr>
        <w:t xml:space="preserve">подтверждает поставку Товара</w:t>
      </w:r>
      <w:r>
        <w:rPr>
          <w:sz w:val="24"/>
          <w:szCs w:val="24"/>
          <w:highlight w:val="white"/>
        </w:rPr>
        <w:t xml:space="preserve"> (партии Товара)</w:t>
      </w:r>
      <w:r>
        <w:rPr>
          <w:sz w:val="24"/>
          <w:szCs w:val="24"/>
          <w:highlight w:val="white"/>
        </w:rPr>
        <w:t xml:space="preserve"> </w:t>
      </w:r>
      <w:r>
        <w:rPr>
          <w:sz w:val="24"/>
          <w:szCs w:val="24"/>
          <w:highlight w:val="white"/>
        </w:rPr>
        <w:t xml:space="preserve">в соответствии с </w:t>
      </w:r>
      <w:r>
        <w:rPr>
          <w:sz w:val="24"/>
          <w:szCs w:val="24"/>
          <w:highlight w:val="white"/>
        </w:rPr>
        <w:t xml:space="preserve">измененной </w:t>
      </w:r>
      <w:r>
        <w:rPr>
          <w:sz w:val="24"/>
          <w:szCs w:val="24"/>
          <w:highlight w:val="white"/>
        </w:rPr>
        <w:t xml:space="preserve">Заявк</w:t>
      </w:r>
      <w:r>
        <w:rPr>
          <w:sz w:val="24"/>
          <w:szCs w:val="24"/>
          <w:highlight w:val="white"/>
        </w:rPr>
        <w:t xml:space="preserve">ой</w:t>
      </w:r>
      <w:r>
        <w:rPr>
          <w:sz w:val="24"/>
          <w:szCs w:val="24"/>
          <w:highlight w:val="white"/>
        </w:rPr>
        <w:t xml:space="preserve"> </w:t>
      </w:r>
      <w:r>
        <w:rPr>
          <w:sz w:val="24"/>
          <w:szCs w:val="24"/>
          <w:highlight w:val="white"/>
        </w:rPr>
        <w:t xml:space="preserve">в </w:t>
      </w:r>
      <w:r>
        <w:rPr>
          <w:sz w:val="24"/>
          <w:szCs w:val="24"/>
          <w:highlight w:val="white"/>
        </w:rPr>
        <w:t xml:space="preserve">порядке, указанном в </w:t>
      </w:r>
      <w:r>
        <w:rPr>
          <w:sz w:val="24"/>
          <w:szCs w:val="24"/>
          <w:highlight w:val="white"/>
        </w:rPr>
        <w:t xml:space="preserve">пункт</w:t>
      </w:r>
      <w:r>
        <w:rPr>
          <w:sz w:val="24"/>
          <w:szCs w:val="24"/>
          <w:highlight w:val="white"/>
        </w:rPr>
        <w:t xml:space="preserve">е</w:t>
      </w:r>
      <w:r>
        <w:rPr>
          <w:sz w:val="24"/>
          <w:szCs w:val="24"/>
          <w:highlight w:val="white"/>
        </w:rPr>
        <w:t xml:space="preserve"> 3.1.2 Договора</w:t>
      </w:r>
      <w:r>
        <w:rPr>
          <w:sz w:val="24"/>
          <w:szCs w:val="24"/>
          <w:highlight w:val="white"/>
        </w:rPr>
        <w:t xml:space="preserve">.</w:t>
      </w:r>
      <w:r>
        <w:rPr>
          <w:sz w:val="24"/>
          <w:szCs w:val="24"/>
          <w:highlight w:val="white"/>
        </w:rPr>
      </w:r>
      <w:r>
        <w:rPr>
          <w:sz w:val="24"/>
          <w:szCs w:val="24"/>
          <w:highlight w:val="white"/>
        </w:rPr>
      </w:r>
    </w:p>
    <w:p>
      <w:pPr>
        <w:ind w:left="0" w:right="0" w:firstLine="567"/>
        <w:jc w:val="both"/>
        <w:tabs>
          <w:tab w:val="left" w:pos="0" w:leader="none"/>
          <w:tab w:val="clear" w:pos="4690" w:leader="none"/>
        </w:tabs>
        <w:rPr>
          <w:sz w:val="24"/>
          <w:szCs w:val="24"/>
        </w:rPr>
      </w:pPr>
      <w:r>
        <w:rPr>
          <w:sz w:val="24"/>
          <w:szCs w:val="24"/>
        </w:rPr>
        <w:t xml:space="preserve">3.1.4. В</w:t>
      </w:r>
      <w:r>
        <w:rPr>
          <w:sz w:val="24"/>
          <w:szCs w:val="24"/>
        </w:rPr>
        <w:t xml:space="preserve"> случае </w:t>
      </w:r>
      <w:r>
        <w:rPr>
          <w:sz w:val="24"/>
          <w:szCs w:val="24"/>
        </w:rPr>
        <w:t xml:space="preserve">невозможности </w:t>
      </w:r>
      <w:r>
        <w:rPr>
          <w:sz w:val="24"/>
          <w:szCs w:val="24"/>
        </w:rPr>
        <w:t xml:space="preserve">п</w:t>
      </w:r>
      <w:r>
        <w:rPr>
          <w:sz w:val="24"/>
          <w:szCs w:val="24"/>
        </w:rPr>
        <w:t xml:space="preserve">оставить Товар </w:t>
      </w:r>
      <w:r>
        <w:rPr>
          <w:sz w:val="24"/>
          <w:szCs w:val="24"/>
        </w:rPr>
        <w:t xml:space="preserve">(партию Товара) </w:t>
      </w:r>
      <w:r>
        <w:rPr>
          <w:sz w:val="24"/>
          <w:szCs w:val="24"/>
        </w:rPr>
        <w:t xml:space="preserve">по </w:t>
      </w:r>
      <w:r>
        <w:rPr>
          <w:sz w:val="24"/>
          <w:szCs w:val="24"/>
        </w:rPr>
        <w:t xml:space="preserve">Заявке </w:t>
      </w:r>
      <w:r>
        <w:rPr>
          <w:sz w:val="24"/>
          <w:szCs w:val="24"/>
        </w:rPr>
        <w:t xml:space="preserve">Поставщик</w:t>
      </w:r>
      <w:r>
        <w:rPr>
          <w:sz w:val="24"/>
          <w:szCs w:val="24"/>
        </w:rPr>
        <w:t xml:space="preserve"> обязан </w:t>
      </w:r>
      <w:r>
        <w:rPr>
          <w:sz w:val="24"/>
          <w:szCs w:val="24"/>
        </w:rPr>
        <w:t xml:space="preserve">незамедлительно </w:t>
      </w:r>
      <w:r>
        <w:rPr>
          <w:sz w:val="24"/>
          <w:szCs w:val="24"/>
        </w:rPr>
        <w:t xml:space="preserve">известить </w:t>
      </w:r>
      <w:r>
        <w:rPr>
          <w:sz w:val="24"/>
          <w:szCs w:val="24"/>
        </w:rPr>
        <w:t xml:space="preserve">об этом </w:t>
      </w:r>
      <w:r>
        <w:rPr>
          <w:sz w:val="24"/>
          <w:szCs w:val="24"/>
        </w:rPr>
        <w:t xml:space="preserve">Покупател</w:t>
      </w:r>
      <w:r>
        <w:rPr>
          <w:sz w:val="24"/>
          <w:szCs w:val="24"/>
        </w:rPr>
        <w:t xml:space="preserve">я</w:t>
      </w:r>
      <w:r>
        <w:rPr>
          <w:sz w:val="24"/>
          <w:szCs w:val="24"/>
        </w:rPr>
        <w:t xml:space="preserve"> </w:t>
      </w:r>
      <w:r>
        <w:rPr>
          <w:sz w:val="24"/>
          <w:szCs w:val="24"/>
        </w:rPr>
        <w:t xml:space="preserve">с указанием причин невозможности выполнения поставки Товара и сроков их устранения</w:t>
      </w:r>
      <w:r>
        <w:rPr>
          <w:sz w:val="24"/>
          <w:szCs w:val="24"/>
        </w:rPr>
        <w:t xml:space="preserve">. </w:t>
      </w:r>
      <w:r>
        <w:rPr>
          <w:sz w:val="24"/>
          <w:szCs w:val="24"/>
        </w:rPr>
      </w:r>
      <w:r>
        <w:rPr>
          <w:sz w:val="24"/>
          <w:szCs w:val="24"/>
        </w:rPr>
      </w:r>
    </w:p>
    <w:p>
      <w:pPr>
        <w:ind w:left="0" w:right="0" w:firstLine="567"/>
        <w:jc w:val="both"/>
        <w:tabs>
          <w:tab w:val="left" w:pos="0" w:leader="none"/>
          <w:tab w:val="clear" w:pos="4690" w:leader="none"/>
        </w:tabs>
        <w:rPr>
          <w:sz w:val="24"/>
          <w:szCs w:val="24"/>
        </w:rPr>
      </w:pPr>
      <w:r>
        <w:rPr>
          <w:sz w:val="24"/>
          <w:szCs w:val="24"/>
        </w:rPr>
        <w:t xml:space="preserve">3.1.5. В</w:t>
      </w:r>
      <w:r>
        <w:rPr>
          <w:sz w:val="24"/>
          <w:szCs w:val="24"/>
        </w:rPr>
        <w:t xml:space="preserve"> случае, указанном в п</w:t>
      </w:r>
      <w:r>
        <w:rPr>
          <w:sz w:val="24"/>
          <w:szCs w:val="24"/>
        </w:rPr>
        <w:t xml:space="preserve">ункте</w:t>
      </w:r>
      <w:r>
        <w:rPr>
          <w:sz w:val="24"/>
          <w:szCs w:val="24"/>
        </w:rPr>
        <w:t xml:space="preserve"> 3.</w:t>
      </w:r>
      <w:r>
        <w:rPr>
          <w:sz w:val="24"/>
          <w:szCs w:val="24"/>
        </w:rPr>
        <w:t xml:space="preserve">1.</w:t>
      </w:r>
      <w:r>
        <w:rPr>
          <w:sz w:val="24"/>
          <w:szCs w:val="24"/>
        </w:rPr>
        <w:t xml:space="preserve">4</w:t>
      </w:r>
      <w:r>
        <w:rPr>
          <w:sz w:val="24"/>
          <w:szCs w:val="24"/>
        </w:rPr>
        <w:t xml:space="preserve"> Договора, </w:t>
      </w:r>
      <w:r>
        <w:rPr>
          <w:sz w:val="24"/>
          <w:szCs w:val="24"/>
        </w:rPr>
        <w:t xml:space="preserve">Покупатель </w:t>
      </w:r>
      <w:r>
        <w:rPr>
          <w:sz w:val="24"/>
          <w:szCs w:val="24"/>
        </w:rPr>
        <w:t xml:space="preserve">вправе по своему усмотрению:</w:t>
      </w:r>
      <w:r>
        <w:rPr>
          <w:sz w:val="24"/>
          <w:szCs w:val="24"/>
        </w:rPr>
      </w:r>
      <w:r>
        <w:rPr>
          <w:sz w:val="24"/>
          <w:szCs w:val="24"/>
        </w:rPr>
      </w:r>
    </w:p>
    <w:p>
      <w:pPr>
        <w:ind w:left="0" w:right="0" w:firstLine="567"/>
        <w:jc w:val="both"/>
        <w:tabs>
          <w:tab w:val="left" w:pos="0" w:leader="none"/>
        </w:tabs>
        <w:rPr>
          <w:sz w:val="24"/>
          <w:szCs w:val="24"/>
        </w:rPr>
      </w:pPr>
      <w:r>
        <w:rPr>
          <w:sz w:val="24"/>
          <w:szCs w:val="24"/>
        </w:rPr>
        <w:t xml:space="preserve">3.1.5.1.</w:t>
      </w:r>
      <w:r>
        <w:rPr>
          <w:sz w:val="24"/>
          <w:szCs w:val="24"/>
        </w:rPr>
        <w:t xml:space="preserve"> </w:t>
      </w:r>
      <w:r>
        <w:rPr>
          <w:sz w:val="24"/>
          <w:szCs w:val="24"/>
        </w:rPr>
        <w:t xml:space="preserve">Н</w:t>
      </w:r>
      <w:r>
        <w:rPr>
          <w:sz w:val="24"/>
          <w:szCs w:val="24"/>
        </w:rPr>
        <w:t xml:space="preserve">аправить новую Заявку в порядке, установленном пунктом 3.1.</w:t>
      </w:r>
      <w:r>
        <w:rPr>
          <w:sz w:val="24"/>
          <w:szCs w:val="24"/>
        </w:rPr>
        <w:t xml:space="preserve">1</w:t>
      </w:r>
      <w:r>
        <w:rPr>
          <w:sz w:val="24"/>
          <w:szCs w:val="24"/>
        </w:rPr>
        <w:t xml:space="preserve"> Договора </w:t>
      </w:r>
      <w:r>
        <w:rPr>
          <w:sz w:val="24"/>
          <w:szCs w:val="24"/>
        </w:rPr>
        <w:t xml:space="preserve">в согласованные с </w:t>
      </w:r>
      <w:r>
        <w:rPr>
          <w:sz w:val="24"/>
          <w:szCs w:val="24"/>
        </w:rPr>
        <w:t xml:space="preserve">П</w:t>
      </w:r>
      <w:r>
        <w:rPr>
          <w:sz w:val="24"/>
          <w:szCs w:val="24"/>
        </w:rPr>
        <w:t xml:space="preserve">оставщиком сроки; </w:t>
      </w:r>
      <w:r>
        <w:rPr>
          <w:sz w:val="24"/>
          <w:szCs w:val="24"/>
        </w:rPr>
      </w:r>
      <w:r>
        <w:rPr>
          <w:sz w:val="24"/>
          <w:szCs w:val="24"/>
        </w:rPr>
      </w:r>
    </w:p>
    <w:p>
      <w:pPr>
        <w:ind w:left="0" w:right="0" w:firstLine="567"/>
        <w:jc w:val="both"/>
        <w:tabs>
          <w:tab w:val="num" w:pos="1134" w:leader="none"/>
          <w:tab w:val="num" w:pos="1418" w:leader="none"/>
        </w:tabs>
        <w:rPr>
          <w:sz w:val="24"/>
          <w:szCs w:val="24"/>
        </w:rPr>
      </w:pPr>
      <w:r>
        <w:rPr>
          <w:sz w:val="24"/>
          <w:szCs w:val="24"/>
        </w:rPr>
        <w:t xml:space="preserve">3.1.5.2.</w:t>
      </w:r>
      <w:r>
        <w:rPr>
          <w:sz w:val="24"/>
          <w:szCs w:val="24"/>
        </w:rPr>
        <w:t xml:space="preserve"> </w:t>
      </w:r>
      <w:r>
        <w:rPr>
          <w:sz w:val="24"/>
          <w:szCs w:val="24"/>
        </w:rPr>
        <w:t xml:space="preserve">Отказаться от </w:t>
      </w:r>
      <w:r>
        <w:rPr>
          <w:sz w:val="24"/>
          <w:szCs w:val="24"/>
        </w:rPr>
        <w:t xml:space="preserve">Договор</w:t>
      </w:r>
      <w:r>
        <w:rPr>
          <w:sz w:val="24"/>
          <w:szCs w:val="24"/>
        </w:rPr>
        <w:t xml:space="preserve">а</w:t>
      </w:r>
      <w:r>
        <w:rPr>
          <w:sz w:val="24"/>
          <w:szCs w:val="24"/>
        </w:rPr>
        <w:t xml:space="preserve"> в порядке, установленном пунктом 1</w:t>
      </w:r>
      <w:r>
        <w:rPr>
          <w:sz w:val="24"/>
          <w:szCs w:val="24"/>
        </w:rPr>
        <w:t xml:space="preserve">2</w:t>
      </w:r>
      <w:r>
        <w:rPr>
          <w:sz w:val="24"/>
          <w:szCs w:val="24"/>
        </w:rPr>
        <w:t xml:space="preserve">.2 Договора</w:t>
      </w:r>
      <w:r>
        <w:rPr>
          <w:sz w:val="24"/>
          <w:szCs w:val="24"/>
        </w:rPr>
        <w:t xml:space="preserve">.</w:t>
      </w:r>
      <w:r>
        <w:rPr>
          <w:sz w:val="24"/>
          <w:szCs w:val="24"/>
        </w:rPr>
      </w:r>
      <w:r>
        <w:rPr>
          <w:sz w:val="24"/>
          <w:szCs w:val="24"/>
        </w:rPr>
      </w:r>
    </w:p>
    <w:p>
      <w:pPr>
        <w:ind w:left="0" w:right="0" w:firstLine="567"/>
        <w:jc w:val="both"/>
        <w:widowControl/>
        <w:tabs>
          <w:tab w:val="left" w:pos="993" w:leader="none"/>
          <w:tab w:val="num" w:pos="1134" w:leader="none"/>
          <w:tab w:val="num" w:pos="1418" w:leader="none"/>
        </w:tabs>
        <w:rPr>
          <w:sz w:val="24"/>
          <w:szCs w:val="24"/>
        </w:rPr>
      </w:pPr>
      <w:r>
        <w:rPr>
          <w:sz w:val="24"/>
          <w:szCs w:val="24"/>
        </w:rPr>
        <w:t xml:space="preserve">3.1.6. Стороны вправе запросить друг у друга необходимые дополнительные сведения для поставки Товара по Заявке.</w:t>
      </w:r>
      <w:r>
        <w:rPr>
          <w:sz w:val="24"/>
          <w:szCs w:val="24"/>
        </w:rPr>
      </w:r>
      <w:r>
        <w:rPr>
          <w:sz w:val="24"/>
          <w:szCs w:val="24"/>
        </w:rPr>
      </w:r>
    </w:p>
    <w:p>
      <w:pPr>
        <w:ind w:left="0" w:right="0" w:firstLine="567"/>
        <w:jc w:val="both"/>
        <w:shd w:val="clear" w:color="auto" w:fill="ffffff"/>
        <w:tabs>
          <w:tab w:val="clear" w:pos="858" w:leader="none"/>
          <w:tab w:val="num" w:pos="1134" w:leader="none"/>
        </w:tabs>
        <w:rPr>
          <w:sz w:val="24"/>
          <w:szCs w:val="24"/>
          <w:highlight w:val="none"/>
        </w:rPr>
      </w:pPr>
      <w:r>
        <w:rPr>
          <w:bCs/>
          <w:sz w:val="24"/>
          <w:szCs w:val="24"/>
        </w:rPr>
        <w:t xml:space="preserve">3.2. В течение 5 (пяти) рабочих дней</w:t>
      </w:r>
      <w:r>
        <w:rPr>
          <w:bCs/>
          <w:sz w:val="24"/>
          <w:szCs w:val="24"/>
        </w:rPr>
        <w:t xml:space="preserve"> </w:t>
      </w:r>
      <w:r>
        <w:rPr>
          <w:bCs/>
          <w:sz w:val="24"/>
          <w:szCs w:val="24"/>
        </w:rPr>
        <w:t xml:space="preserve">с даты </w:t>
      </w:r>
      <w:r>
        <w:rPr>
          <w:bCs/>
          <w:sz w:val="24"/>
          <w:szCs w:val="24"/>
        </w:rPr>
        <w:t xml:space="preserve">заключени</w:t>
      </w:r>
      <w:r>
        <w:rPr>
          <w:bCs/>
          <w:sz w:val="24"/>
          <w:szCs w:val="24"/>
        </w:rPr>
        <w:t xml:space="preserve">я</w:t>
      </w:r>
      <w:r>
        <w:rPr>
          <w:bCs/>
          <w:sz w:val="24"/>
          <w:szCs w:val="24"/>
        </w:rPr>
        <w:t xml:space="preserve"> </w:t>
      </w:r>
      <w:r>
        <w:rPr>
          <w:bCs/>
          <w:sz w:val="24"/>
          <w:szCs w:val="24"/>
        </w:rPr>
        <w:t xml:space="preserve">Договора </w:t>
      </w:r>
      <w:r>
        <w:rPr>
          <w:sz w:val="24"/>
          <w:szCs w:val="24"/>
        </w:rPr>
        <w:t xml:space="preserve">Стороны определяют своих представителей, уполномоченных </w:t>
      </w:r>
      <w:r>
        <w:rPr>
          <w:sz w:val="24"/>
          <w:szCs w:val="24"/>
        </w:rPr>
        <w:t xml:space="preserve">подписывать </w:t>
      </w:r>
      <w:r>
        <w:rPr>
          <w:sz w:val="24"/>
          <w:szCs w:val="24"/>
        </w:rPr>
        <w:t xml:space="preserve">Заявки</w:t>
      </w:r>
      <w:r>
        <w:rPr>
          <w:sz w:val="24"/>
          <w:szCs w:val="24"/>
        </w:rPr>
        <w:t xml:space="preserve"> (изменения к ним) и</w:t>
      </w:r>
      <w:r>
        <w:rPr>
          <w:sz w:val="24"/>
          <w:szCs w:val="24"/>
        </w:rPr>
        <w:t xml:space="preserve"> принимать Заявки к исполнению</w:t>
      </w:r>
      <w:r>
        <w:rPr>
          <w:sz w:val="24"/>
          <w:szCs w:val="24"/>
        </w:rPr>
        <w:t xml:space="preserve">, и письменно сообщаю</w:t>
      </w:r>
      <w:r>
        <w:rPr>
          <w:sz w:val="24"/>
          <w:szCs w:val="24"/>
        </w:rPr>
        <w:t xml:space="preserve">т</w:t>
      </w:r>
      <w:r>
        <w:rPr>
          <w:sz w:val="24"/>
          <w:szCs w:val="24"/>
        </w:rPr>
        <w:t xml:space="preserve"> друг другу</w:t>
      </w:r>
      <w:r>
        <w:rPr>
          <w:bCs/>
        </w:rPr>
        <w:t xml:space="preserve"> </w:t>
      </w:r>
      <w:r>
        <w:rPr>
          <w:bCs/>
          <w:sz w:val="24"/>
          <w:szCs w:val="24"/>
        </w:rPr>
        <w:t xml:space="preserve">контакты и должность </w:t>
      </w:r>
      <w:r>
        <w:rPr>
          <w:bCs/>
          <w:sz w:val="24"/>
          <w:szCs w:val="24"/>
        </w:rPr>
        <w:t xml:space="preserve">таких </w:t>
      </w:r>
      <w:r>
        <w:rPr>
          <w:bCs/>
          <w:sz w:val="24"/>
          <w:szCs w:val="24"/>
        </w:rPr>
        <w:t xml:space="preserve">представителей.</w:t>
      </w:r>
      <w:r>
        <w:rPr>
          <w:sz w:val="24"/>
          <w:szCs w:val="24"/>
          <w:highlight w:val="none"/>
        </w:rPr>
      </w:r>
      <w:r>
        <w:rPr>
          <w:sz w:val="24"/>
          <w:szCs w:val="24"/>
          <w:highlight w:val="none"/>
        </w:rPr>
      </w:r>
    </w:p>
    <w:p>
      <w:pPr>
        <w:ind w:left="0" w:right="0" w:firstLine="567"/>
        <w:jc w:val="both"/>
        <w:shd w:val="clear" w:color="auto" w:fill="ffffff"/>
        <w:tabs>
          <w:tab w:val="clear" w:pos="858" w:leader="none"/>
          <w:tab w:val="num" w:pos="1134" w:leader="none"/>
        </w:tabs>
        <w:rPr>
          <w:sz w:val="24"/>
          <w:szCs w:val="24"/>
          <w:highlight w:val="none"/>
        </w:rPr>
      </w:pPr>
      <w:r>
        <w:rPr>
          <w:bCs/>
          <w:sz w:val="24"/>
          <w:szCs w:val="24"/>
          <w:highlight w:val="none"/>
        </w:rPr>
        <w:t xml:space="preserve">3.3 Поставка продукции производится поставщиком на склад грузополучателя. Место поставки грузополучателя: АО «ДГК» </w:t>
      </w:r>
      <w:r>
        <w:rPr>
          <w:bCs/>
          <w:sz w:val="24"/>
          <w:szCs w:val="24"/>
          <w:highlight w:val="none"/>
        </w:rPr>
        <w:t xml:space="preserve">СП «Хабаровская ТЭЦ-1», 680015, г. Хабаровск, ул. Узловая 15а</w:t>
      </w:r>
      <w:r>
        <w:rPr>
          <w:bCs/>
          <w:sz w:val="24"/>
          <w:szCs w:val="24"/>
          <w:highlight w:val="none"/>
        </w:rPr>
        <w:t xml:space="preserve">. </w:t>
      </w:r>
      <w:r>
        <w:rPr>
          <w:sz w:val="24"/>
          <w:szCs w:val="24"/>
          <w:highlight w:val="none"/>
        </w:rPr>
      </w:r>
      <w:r>
        <w:rPr>
          <w:sz w:val="24"/>
          <w:szCs w:val="24"/>
          <w:highlight w:val="none"/>
        </w:rPr>
      </w:r>
    </w:p>
    <w:p>
      <w:pPr>
        <w:ind w:left="0" w:right="0" w:firstLine="567"/>
        <w:jc w:val="both"/>
        <w:shd w:val="clear" w:color="auto" w:fill="ffffff"/>
        <w:tabs>
          <w:tab w:val="clear" w:pos="858" w:leader="none"/>
          <w:tab w:val="num" w:pos="1134" w:leader="none"/>
        </w:tabs>
        <w:rPr>
          <w:sz w:val="24"/>
          <w:szCs w:val="24"/>
          <w:highlight w:val="none"/>
        </w:rPr>
      </w:pPr>
      <w:r>
        <w:rPr>
          <w:bCs/>
          <w:sz w:val="24"/>
          <w:szCs w:val="24"/>
          <w:highlight w:val="none"/>
        </w:rPr>
        <w:t xml:space="preserve">3.4 Транспорт Поставщика должен прибыть под разгрузку в адрес грузополучателя с 10 час. 00 мин. до 15 час. 00 мин. (время местное) в рабочие дни, в противном случае транспорт к разгрузке не допускается и расходы за его простой, Покупателем не возмещаются.</w:t>
      </w:r>
      <w:r>
        <w:rPr>
          <w:sz w:val="24"/>
          <w:szCs w:val="24"/>
          <w:highlight w:val="none"/>
        </w:rPr>
      </w:r>
      <w:r>
        <w:rPr>
          <w:sz w:val="24"/>
          <w:szCs w:val="24"/>
          <w:highlight w:val="none"/>
        </w:rPr>
      </w:r>
    </w:p>
    <w:p>
      <w:pPr>
        <w:ind w:left="0" w:right="0" w:firstLine="567"/>
        <w:jc w:val="both"/>
        <w:shd w:val="clear" w:color="auto" w:fill="ffffff"/>
        <w:widowControl/>
        <w:tabs>
          <w:tab w:val="clear" w:pos="858" w:leader="none"/>
          <w:tab w:val="num" w:pos="1134" w:leader="none"/>
        </w:tabs>
        <w:rPr>
          <w:sz w:val="24"/>
          <w:szCs w:val="24"/>
          <w:highlight w:val="none"/>
        </w:rPr>
      </w:pPr>
      <w:r>
        <w:rPr>
          <w:bCs/>
          <w:sz w:val="24"/>
          <w:szCs w:val="24"/>
        </w:rPr>
        <w:t xml:space="preserve">3.5. Качество, комплектность, количество и ассортимент поставляемого по Договору Товара должны соответствовать </w:t>
      </w:r>
      <w:r>
        <w:rPr>
          <w:bCs/>
          <w:sz w:val="24"/>
          <w:szCs w:val="24"/>
        </w:rPr>
        <w:t xml:space="preserve">Заявке</w:t>
      </w:r>
      <w:r>
        <w:rPr>
          <w:bCs/>
          <w:sz w:val="24"/>
          <w:szCs w:val="24"/>
        </w:rPr>
        <w:t xml:space="preserve">, опросным листам, </w:t>
      </w:r>
      <w:r>
        <w:rPr>
          <w:bCs/>
          <w:sz w:val="24"/>
          <w:szCs w:val="24"/>
        </w:rPr>
        <w:t xml:space="preserve">требованиям</w:t>
      </w:r>
      <w:r>
        <w:rPr>
          <w:bCs/>
          <w:sz w:val="24"/>
          <w:szCs w:val="24"/>
        </w:rPr>
        <w:t xml:space="preserve"> </w:t>
      </w:r>
      <w:r>
        <w:rPr>
          <w:bCs/>
          <w:sz w:val="24"/>
          <w:szCs w:val="24"/>
        </w:rPr>
        <w:t xml:space="preserve">Договора, а также Применимого права.</w:t>
      </w:r>
      <w:r>
        <w:t xml:space="preserve"> </w:t>
      </w:r>
      <w:r>
        <w:rPr>
          <w:bCs/>
          <w:sz w:val="24"/>
          <w:szCs w:val="24"/>
        </w:rPr>
        <w:t xml:space="preserve">Некачественн</w:t>
      </w:r>
      <w:r>
        <w:rPr>
          <w:bCs/>
          <w:sz w:val="24"/>
          <w:szCs w:val="24"/>
        </w:rPr>
        <w:t xml:space="preserve">ый</w:t>
      </w:r>
      <w:r>
        <w:rPr>
          <w:bCs/>
          <w:sz w:val="24"/>
          <w:szCs w:val="24"/>
        </w:rPr>
        <w:t xml:space="preserve"> (некомплектн</w:t>
      </w:r>
      <w:r>
        <w:rPr>
          <w:bCs/>
          <w:sz w:val="24"/>
          <w:szCs w:val="24"/>
        </w:rPr>
        <w:t xml:space="preserve">ый</w:t>
      </w:r>
      <w:r>
        <w:rPr>
          <w:bCs/>
          <w:sz w:val="24"/>
          <w:szCs w:val="24"/>
        </w:rPr>
        <w:t xml:space="preserve">) </w:t>
      </w:r>
      <w:r>
        <w:rPr>
          <w:bCs/>
          <w:sz w:val="24"/>
          <w:szCs w:val="24"/>
        </w:rPr>
        <w:t xml:space="preserve">Товар</w:t>
      </w:r>
      <w:r>
        <w:rPr>
          <w:bCs/>
          <w:sz w:val="24"/>
          <w:szCs w:val="24"/>
        </w:rPr>
        <w:t xml:space="preserve"> считается не поставленн</w:t>
      </w:r>
      <w:r>
        <w:rPr>
          <w:bCs/>
          <w:sz w:val="24"/>
          <w:szCs w:val="24"/>
        </w:rPr>
        <w:t xml:space="preserve">ым</w:t>
      </w:r>
      <w:r>
        <w:rPr>
          <w:bCs/>
          <w:sz w:val="24"/>
          <w:szCs w:val="24"/>
        </w:rPr>
        <w:t xml:space="preserve">.</w:t>
      </w:r>
      <w:r>
        <w:rPr>
          <w:sz w:val="24"/>
          <w:szCs w:val="24"/>
          <w:highlight w:val="none"/>
        </w:rPr>
      </w:r>
      <w:r>
        <w:rPr>
          <w:sz w:val="24"/>
          <w:szCs w:val="24"/>
          <w:highlight w:val="none"/>
        </w:rPr>
      </w:r>
    </w:p>
    <w:p>
      <w:pPr>
        <w:ind w:left="0" w:right="0" w:firstLine="567"/>
        <w:jc w:val="both"/>
        <w:shd w:val="clear" w:color="auto" w:fill="ffffff"/>
        <w:widowControl/>
        <w:tabs>
          <w:tab w:val="num" w:pos="1134" w:leader="none"/>
        </w:tabs>
        <w:rPr>
          <w:bCs/>
          <w:sz w:val="24"/>
          <w:szCs w:val="24"/>
          <w:highlight w:val="white"/>
        </w:rPr>
      </w:pPr>
      <w:r>
        <w:rPr>
          <w:bCs/>
          <w:sz w:val="24"/>
          <w:szCs w:val="24"/>
        </w:rPr>
        <w:t xml:space="preserve">3.6. Поставляемый Товар </w:t>
      </w:r>
      <w:r>
        <w:rPr>
          <w:bCs/>
          <w:sz w:val="24"/>
          <w:szCs w:val="24"/>
        </w:rPr>
        <w:t xml:space="preserve">должен</w:t>
      </w:r>
      <w:r>
        <w:rPr>
          <w:bCs/>
          <w:sz w:val="24"/>
          <w:szCs w:val="24"/>
        </w:rPr>
        <w:t xml:space="preserve"> быть новым, без повреждений, следов воздействия влаги, следов вскрытия, иметь год изготовления не ранее 2025 г. производства завода изготовителя,  не бывшим в употреблении, пригодным для использования по своему назначению. </w:t>
      </w:r>
      <w:r>
        <w:rPr>
          <w:bCs/>
          <w:sz w:val="24"/>
          <w:szCs w:val="24"/>
        </w:rPr>
        <w:t xml:space="preserve">Поставщик</w:t>
      </w:r>
      <w:r>
        <w:rPr>
          <w:bCs/>
          <w:sz w:val="24"/>
          <w:szCs w:val="24"/>
        </w:rPr>
        <w:t xml:space="preserve"> гарантирует, что </w:t>
      </w:r>
      <w:r>
        <w:rPr>
          <w:bCs/>
          <w:sz w:val="24"/>
          <w:szCs w:val="24"/>
        </w:rPr>
        <w:t xml:space="preserve">Товар</w:t>
      </w:r>
      <w:r>
        <w:rPr>
          <w:bCs/>
          <w:sz w:val="24"/>
          <w:szCs w:val="24"/>
        </w:rPr>
        <w:t xml:space="preserve"> принадлежит ему на законном основании, в споре, залоге или под арестом не состоит, </w:t>
      </w:r>
      <w:r>
        <w:rPr>
          <w:bCs/>
          <w:sz w:val="24"/>
          <w:szCs w:val="24"/>
        </w:rPr>
        <w:t xml:space="preserve">и не обременен</w:t>
      </w:r>
      <w:r>
        <w:rPr>
          <w:bCs/>
          <w:sz w:val="24"/>
          <w:szCs w:val="24"/>
        </w:rPr>
        <w:t xml:space="preserve"> правами третьи</w:t>
      </w:r>
      <w:r>
        <w:rPr>
          <w:bCs/>
          <w:sz w:val="24"/>
          <w:szCs w:val="24"/>
          <w:highlight w:val="white"/>
        </w:rPr>
        <w:t xml:space="preserve">х лиц.</w:t>
      </w:r>
      <w:r>
        <w:rPr>
          <w:bCs/>
          <w:sz w:val="24"/>
          <w:szCs w:val="24"/>
          <w:highlight w:val="white"/>
        </w:rPr>
      </w:r>
      <w:r>
        <w:rPr>
          <w:bCs/>
          <w:sz w:val="24"/>
          <w:szCs w:val="24"/>
          <w:highlight w:val="white"/>
        </w:rPr>
      </w:r>
    </w:p>
    <w:p>
      <w:pPr>
        <w:ind w:left="0" w:right="0" w:firstLine="567"/>
        <w:jc w:val="both"/>
        <w:shd w:val="clear" w:color="auto" w:fill="ffffff"/>
        <w:widowControl/>
        <w:tabs>
          <w:tab w:val="num" w:pos="1134" w:leader="none"/>
        </w:tabs>
        <w:rPr>
          <w:sz w:val="24"/>
          <w:szCs w:val="24"/>
          <w:highlight w:val="none"/>
        </w:rPr>
      </w:pPr>
      <w:r>
        <w:rPr>
          <w:bCs/>
          <w:sz w:val="24"/>
          <w:szCs w:val="24"/>
          <w:highlight w:val="white"/>
        </w:rPr>
        <w:t xml:space="preserve">3.7. </w:t>
      </w:r>
      <w:r>
        <w:rPr>
          <w:bCs/>
          <w:sz w:val="24"/>
          <w:szCs w:val="24"/>
          <w:highlight w:val="white"/>
        </w:rPr>
        <w:t xml:space="preserve">Одновременно с передачей </w:t>
      </w:r>
      <w:r>
        <w:rPr>
          <w:bCs/>
          <w:sz w:val="24"/>
          <w:szCs w:val="24"/>
          <w:highlight w:val="white"/>
        </w:rPr>
        <w:t xml:space="preserve">Товара</w:t>
      </w:r>
      <w:r>
        <w:rPr>
          <w:bCs/>
          <w:sz w:val="24"/>
          <w:szCs w:val="24"/>
          <w:highlight w:val="white"/>
        </w:rPr>
        <w:t xml:space="preserve"> </w:t>
      </w:r>
      <w:r>
        <w:rPr>
          <w:bCs/>
          <w:sz w:val="24"/>
          <w:szCs w:val="24"/>
          <w:highlight w:val="white"/>
        </w:rPr>
        <w:t xml:space="preserve">Поставщик </w:t>
      </w:r>
      <w:r>
        <w:rPr>
          <w:bCs/>
          <w:sz w:val="24"/>
          <w:szCs w:val="24"/>
          <w:highlight w:val="white"/>
        </w:rPr>
        <w:t xml:space="preserve">обязан передать </w:t>
      </w:r>
      <w:r>
        <w:rPr>
          <w:bCs/>
          <w:sz w:val="24"/>
          <w:szCs w:val="24"/>
          <w:highlight w:val="white"/>
        </w:rPr>
        <w:t xml:space="preserve">Покупателю</w:t>
      </w:r>
      <w:r>
        <w:rPr>
          <w:bCs/>
          <w:sz w:val="24"/>
          <w:szCs w:val="24"/>
          <w:highlight w:val="white"/>
        </w:rPr>
        <w:t xml:space="preserve"> оригиналы следующих относящихся к </w:t>
      </w:r>
      <w:r>
        <w:rPr>
          <w:bCs/>
          <w:sz w:val="24"/>
          <w:szCs w:val="24"/>
          <w:highlight w:val="white"/>
        </w:rPr>
        <w:t xml:space="preserve">Товару</w:t>
      </w:r>
      <w:r>
        <w:rPr>
          <w:bCs/>
          <w:sz w:val="24"/>
          <w:szCs w:val="24"/>
          <w:highlight w:val="white"/>
        </w:rPr>
        <w:t xml:space="preserve"> документов: </w:t>
      </w:r>
      <w:r>
        <w:rPr>
          <w:sz w:val="24"/>
          <w:szCs w:val="24"/>
          <w:highlight w:val="none"/>
        </w:rPr>
      </w:r>
      <w:r>
        <w:rPr>
          <w:sz w:val="24"/>
          <w:szCs w:val="24"/>
          <w:highlight w:val="none"/>
        </w:rPr>
      </w:r>
    </w:p>
    <w:p>
      <w:pPr>
        <w:ind w:left="0" w:right="0" w:firstLine="0"/>
        <w:jc w:val="both"/>
        <w:shd w:val="clear" w:color="auto" w:fill="ffffff"/>
        <w:widowControl/>
        <w:tabs>
          <w:tab w:val="num" w:pos="1134" w:leader="none"/>
        </w:tabs>
        <w:rPr>
          <w:sz w:val="24"/>
          <w:szCs w:val="24"/>
          <w:highlight w:val="white"/>
        </w:rPr>
      </w:pPr>
      <w:r>
        <w:rPr>
          <w:bCs/>
          <w:sz w:val="24"/>
          <w:szCs w:val="24"/>
          <w:highlight w:val="none"/>
        </w:rPr>
        <w:t xml:space="preserve">  </w:t>
      </w:r>
      <w:r>
        <w:rPr>
          <w:sz w:val="24"/>
          <w:szCs w:val="24"/>
          <w:highlight w:val="white"/>
        </w:rPr>
      </w:r>
      <w:r>
        <w:rPr>
          <w:sz w:val="24"/>
          <w:szCs w:val="24"/>
          <w:highlight w:val="white"/>
        </w:rPr>
      </w:r>
    </w:p>
    <w:p>
      <w:pPr>
        <w:numPr>
          <w:ilvl w:val="0"/>
          <w:numId w:val="51"/>
        </w:numPr>
        <w:ind w:left="0" w:right="0" w:firstLine="567"/>
        <w:jc w:val="both"/>
        <w:tabs>
          <w:tab w:val="left" w:pos="1134" w:leader="none"/>
          <w:tab w:val="clear" w:pos="1778" w:leader="none"/>
        </w:tabs>
        <w:rPr>
          <w:sz w:val="24"/>
          <w:szCs w:val="24"/>
          <w:highlight w:val="white"/>
        </w:rPr>
      </w:pPr>
      <w:r>
        <w:rPr>
          <w:sz w:val="24"/>
          <w:szCs w:val="24"/>
          <w:highlight w:val="white"/>
        </w:rPr>
        <w:t xml:space="preserve">сертификат/документ качества</w:t>
      </w:r>
      <w:r>
        <w:rPr>
          <w:sz w:val="24"/>
          <w:szCs w:val="24"/>
          <w:highlight w:val="white"/>
        </w:rPr>
        <w:t xml:space="preserve">;</w:t>
      </w:r>
      <w:r>
        <w:rPr>
          <w:sz w:val="24"/>
          <w:szCs w:val="24"/>
          <w:highlight w:val="white"/>
        </w:rPr>
      </w:r>
      <w:r>
        <w:rPr>
          <w:sz w:val="24"/>
          <w:szCs w:val="24"/>
          <w:highlight w:val="white"/>
        </w:rPr>
      </w:r>
    </w:p>
    <w:p>
      <w:pPr>
        <w:numPr>
          <w:ilvl w:val="0"/>
          <w:numId w:val="51"/>
        </w:numPr>
        <w:ind w:left="0" w:right="0" w:firstLine="567"/>
        <w:jc w:val="both"/>
        <w:tabs>
          <w:tab w:val="left" w:pos="1134" w:leader="none"/>
          <w:tab w:val="clear" w:pos="1778" w:leader="none"/>
        </w:tabs>
        <w:rPr>
          <w:sz w:val="24"/>
          <w:szCs w:val="24"/>
          <w:highlight w:val="white"/>
        </w:rPr>
      </w:pPr>
      <w:r>
        <w:rPr>
          <w:sz w:val="24"/>
          <w:szCs w:val="24"/>
          <w:highlight w:val="none"/>
        </w:rPr>
        <w:t xml:space="preserve">сертификат происхождения;</w:t>
      </w:r>
      <w:r>
        <w:rPr>
          <w:sz w:val="24"/>
          <w:szCs w:val="24"/>
          <w:highlight w:val="white"/>
        </w:rPr>
      </w:r>
      <w:r>
        <w:rPr>
          <w:sz w:val="24"/>
          <w:szCs w:val="24"/>
          <w:highlight w:val="white"/>
        </w:rPr>
      </w:r>
    </w:p>
    <w:p>
      <w:pPr>
        <w:numPr>
          <w:ilvl w:val="0"/>
          <w:numId w:val="51"/>
        </w:numPr>
        <w:ind w:left="0" w:right="0" w:firstLine="567"/>
        <w:jc w:val="both"/>
        <w:tabs>
          <w:tab w:val="left" w:pos="1134" w:leader="none"/>
          <w:tab w:val="clear" w:pos="1778" w:leader="none"/>
        </w:tabs>
        <w:rPr>
          <w:sz w:val="24"/>
          <w:szCs w:val="24"/>
          <w:highlight w:val="white"/>
        </w:rPr>
      </w:pPr>
      <w:r>
        <w:rPr>
          <w:sz w:val="24"/>
          <w:szCs w:val="24"/>
          <w:highlight w:val="white"/>
        </w:rPr>
        <w:t xml:space="preserve">технический паспорт на русском языке в</w:t>
      </w:r>
      <w:r>
        <w:rPr>
          <w:sz w:val="24"/>
          <w:szCs w:val="24"/>
          <w:highlight w:val="white"/>
        </w:rPr>
        <w:t xml:space="preserve"> 2х </w:t>
      </w:r>
      <w:r>
        <w:rPr>
          <w:sz w:val="24"/>
          <w:szCs w:val="24"/>
          <w:highlight w:val="white"/>
        </w:rPr>
        <w:t xml:space="preserve">(двух) </w:t>
      </w:r>
      <w:r>
        <w:rPr>
          <w:sz w:val="24"/>
          <w:szCs w:val="24"/>
          <w:highlight w:val="white"/>
        </w:rPr>
        <w:t xml:space="preserve">экз.;</w:t>
      </w:r>
      <w:r>
        <w:rPr>
          <w:sz w:val="24"/>
          <w:szCs w:val="24"/>
          <w:highlight w:val="white"/>
        </w:rPr>
      </w:r>
      <w:r>
        <w:rPr>
          <w:sz w:val="24"/>
          <w:szCs w:val="24"/>
          <w:highlight w:val="white"/>
        </w:rPr>
      </w:r>
    </w:p>
    <w:p>
      <w:pPr>
        <w:numPr>
          <w:ilvl w:val="0"/>
          <w:numId w:val="51"/>
        </w:numPr>
        <w:ind w:left="0" w:right="0" w:firstLine="567"/>
        <w:jc w:val="both"/>
        <w:tabs>
          <w:tab w:val="left" w:pos="1134" w:leader="none"/>
          <w:tab w:val="clear" w:pos="1778" w:leader="none"/>
        </w:tabs>
        <w:rPr>
          <w:sz w:val="24"/>
          <w:szCs w:val="24"/>
          <w:highlight w:val="white"/>
        </w:rPr>
      </w:pPr>
      <w:r>
        <w:rPr>
          <w:sz w:val="24"/>
          <w:szCs w:val="24"/>
          <w:highlight w:val="white"/>
        </w:rPr>
        <w:t xml:space="preserve">р</w:t>
      </w:r>
      <w:r>
        <w:rPr>
          <w:sz w:val="24"/>
          <w:szCs w:val="24"/>
          <w:highlight w:val="white"/>
        </w:rPr>
        <w:t xml:space="preserve">уководство </w:t>
      </w:r>
      <w:r>
        <w:rPr>
          <w:sz w:val="24"/>
          <w:szCs w:val="24"/>
          <w:highlight w:val="white"/>
        </w:rPr>
        <w:t xml:space="preserve">по эксплуатации</w:t>
      </w:r>
      <w:r>
        <w:rPr>
          <w:sz w:val="24"/>
          <w:szCs w:val="24"/>
          <w:highlight w:val="white"/>
        </w:rPr>
        <w:t xml:space="preserve"> </w:t>
      </w:r>
      <w:r>
        <w:rPr>
          <w:sz w:val="24"/>
          <w:szCs w:val="24"/>
          <w:highlight w:val="white"/>
        </w:rPr>
        <w:t xml:space="preserve">на русском языке в </w:t>
      </w:r>
      <w:r>
        <w:rPr>
          <w:sz w:val="24"/>
          <w:szCs w:val="24"/>
          <w:highlight w:val="white"/>
        </w:rPr>
        <w:t xml:space="preserve"> 2х (двух</w:t>
      </w:r>
      <w:r>
        <w:rPr>
          <w:sz w:val="24"/>
          <w:szCs w:val="24"/>
          <w:highlight w:val="white"/>
        </w:rPr>
        <w:t xml:space="preserve">) </w:t>
      </w:r>
      <w:r>
        <w:rPr>
          <w:sz w:val="24"/>
          <w:szCs w:val="24"/>
          <w:highlight w:val="white"/>
        </w:rPr>
        <w:t xml:space="preserve">экз.;</w:t>
      </w:r>
      <w:r>
        <w:rPr>
          <w:sz w:val="24"/>
          <w:szCs w:val="24"/>
          <w:highlight w:val="white"/>
        </w:rPr>
      </w:r>
      <w:r>
        <w:rPr>
          <w:sz w:val="24"/>
          <w:szCs w:val="24"/>
          <w:highlight w:val="white"/>
        </w:rPr>
      </w:r>
    </w:p>
    <w:p>
      <w:pPr>
        <w:numPr>
          <w:ilvl w:val="0"/>
          <w:numId w:val="51"/>
        </w:numPr>
        <w:ind w:left="0" w:right="0" w:firstLine="567"/>
        <w:jc w:val="both"/>
        <w:tabs>
          <w:tab w:val="left" w:pos="1134" w:leader="none"/>
          <w:tab w:val="clear" w:pos="1778" w:leader="none"/>
        </w:tabs>
        <w:rPr>
          <w:sz w:val="24"/>
          <w:szCs w:val="24"/>
          <w:highlight w:val="white"/>
        </w:rPr>
      </w:pPr>
      <w:r>
        <w:rPr>
          <w:sz w:val="24"/>
          <w:szCs w:val="24"/>
          <w:highlight w:val="white"/>
        </w:rPr>
        <w:t xml:space="preserve">упаковочная ведомость </w:t>
      </w:r>
      <w:r>
        <w:rPr>
          <w:sz w:val="24"/>
          <w:szCs w:val="24"/>
          <w:highlight w:val="white"/>
        </w:rPr>
        <w:t xml:space="preserve">в 2 </w:t>
      </w:r>
      <w:r>
        <w:rPr>
          <w:sz w:val="24"/>
          <w:szCs w:val="24"/>
          <w:highlight w:val="white"/>
        </w:rPr>
        <w:t xml:space="preserve">(двух)</w:t>
      </w:r>
      <w:r>
        <w:rPr>
          <w:sz w:val="24"/>
          <w:szCs w:val="24"/>
          <w:highlight w:val="white"/>
        </w:rPr>
        <w:t xml:space="preserve"> экз.;</w:t>
      </w:r>
      <w:r>
        <w:rPr>
          <w:sz w:val="24"/>
          <w:szCs w:val="24"/>
          <w:highlight w:val="white"/>
        </w:rPr>
      </w:r>
      <w:r>
        <w:rPr>
          <w:sz w:val="24"/>
          <w:szCs w:val="24"/>
          <w:highlight w:val="white"/>
        </w:rPr>
      </w:r>
    </w:p>
    <w:p>
      <w:pPr>
        <w:numPr>
          <w:ilvl w:val="0"/>
          <w:numId w:val="51"/>
        </w:numPr>
        <w:ind w:left="0" w:right="0" w:firstLine="567"/>
        <w:jc w:val="both"/>
        <w:tabs>
          <w:tab w:val="left" w:pos="1134" w:leader="none"/>
          <w:tab w:val="clear" w:pos="1778" w:leader="none"/>
        </w:tabs>
        <w:rPr>
          <w:sz w:val="24"/>
          <w:szCs w:val="24"/>
          <w:highlight w:val="white"/>
        </w:rPr>
      </w:pPr>
      <w:r>
        <w:rPr>
          <w:sz w:val="24"/>
          <w:szCs w:val="24"/>
          <w:highlight w:val="none"/>
        </w:rPr>
      </w:r>
      <w:r>
        <w:rPr>
          <w:i w:val="0"/>
          <w:iCs w:val="0"/>
          <w:sz w:val="24"/>
          <w:szCs w:val="24"/>
        </w:rPr>
        <w:t xml:space="preserve">декларация соответствия</w:t>
      </w:r>
      <w:r>
        <w:rPr>
          <w:i w:val="0"/>
          <w:iCs w:val="0"/>
          <w:sz w:val="24"/>
          <w:szCs w:val="24"/>
        </w:rPr>
        <w:t xml:space="preserve">;</w:t>
      </w:r>
      <w:r>
        <w:rPr>
          <w:sz w:val="24"/>
          <w:szCs w:val="24"/>
          <w:highlight w:val="white"/>
        </w:rPr>
      </w:r>
      <w:r>
        <w:rPr>
          <w:sz w:val="24"/>
          <w:szCs w:val="24"/>
          <w:highlight w:val="white"/>
        </w:rPr>
      </w:r>
    </w:p>
    <w:p>
      <w:pPr>
        <w:numPr>
          <w:ilvl w:val="0"/>
          <w:numId w:val="50"/>
        </w:numPr>
        <w:ind w:left="0" w:right="0" w:firstLine="567"/>
        <w:jc w:val="both"/>
        <w:tabs>
          <w:tab w:val="left" w:pos="1134" w:leader="none"/>
          <w:tab w:val="clear" w:pos="1353" w:leader="none"/>
        </w:tabs>
        <w:rPr>
          <w:sz w:val="24"/>
          <w:szCs w:val="24"/>
          <w:highlight w:val="white"/>
        </w:rPr>
      </w:pPr>
      <w:r>
        <w:rPr>
          <w:sz w:val="24"/>
          <w:szCs w:val="24"/>
          <w:highlight w:val="white"/>
        </w:rPr>
        <w:t xml:space="preserve">иные документы (сертификат соответствия, сертификат безопасности, сертификат пожаробезопасности и т.п.)</w:t>
      </w:r>
      <w:r>
        <w:rPr>
          <w:sz w:val="24"/>
          <w:szCs w:val="24"/>
          <w:highlight w:val="white"/>
        </w:rPr>
        <w:t xml:space="preserve">;</w:t>
      </w:r>
      <w:r>
        <w:rPr>
          <w:sz w:val="24"/>
          <w:szCs w:val="24"/>
          <w:highlight w:val="white"/>
        </w:rPr>
      </w:r>
      <w:r>
        <w:rPr>
          <w:sz w:val="24"/>
          <w:szCs w:val="24"/>
          <w:highlight w:val="white"/>
        </w:rPr>
      </w:r>
    </w:p>
    <w:p>
      <w:pPr>
        <w:numPr>
          <w:ilvl w:val="0"/>
          <w:numId w:val="50"/>
        </w:numPr>
        <w:ind w:left="0" w:right="0" w:firstLine="567"/>
        <w:jc w:val="both"/>
        <w:shd w:val="clear" w:color="auto" w:fill="ffffff"/>
        <w:tabs>
          <w:tab w:val="left" w:pos="1134" w:leader="none"/>
          <w:tab w:val="clear" w:pos="1353" w:leader="none"/>
        </w:tabs>
        <w:rPr>
          <w:sz w:val="24"/>
          <w:szCs w:val="24"/>
          <w:highlight w:val="white"/>
        </w:rPr>
      </w:pPr>
      <w:r>
        <w:rPr>
          <w:sz w:val="24"/>
          <w:szCs w:val="24"/>
          <w:highlight w:val="white"/>
        </w:rPr>
        <w:t xml:space="preserve">УПД в 2х</w:t>
      </w:r>
      <w:r>
        <w:rPr>
          <w:sz w:val="24"/>
          <w:szCs w:val="24"/>
          <w:highlight w:val="white"/>
        </w:rPr>
        <w:t xml:space="preserve"> </w:t>
      </w:r>
      <w:r>
        <w:rPr>
          <w:sz w:val="24"/>
          <w:szCs w:val="24"/>
          <w:highlight w:val="white"/>
        </w:rPr>
        <w:t xml:space="preserve">(двух) экз.</w:t>
      </w:r>
      <w:r>
        <w:rPr>
          <w:sz w:val="24"/>
          <w:szCs w:val="24"/>
          <w:highlight w:val="white"/>
        </w:rPr>
      </w:r>
      <w:r>
        <w:rPr>
          <w:sz w:val="24"/>
          <w:szCs w:val="24"/>
          <w:highlight w:val="white"/>
        </w:rPr>
      </w:r>
    </w:p>
    <w:p>
      <w:pPr>
        <w:pStyle w:val="1086"/>
        <w:ind w:left="0" w:right="0" w:firstLine="567"/>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В случае отсутствия этих документов Покупатель вправе </w:t>
      </w:r>
      <w:r>
        <w:rPr>
          <w:rFonts w:ascii="Times New Roman" w:hAnsi="Times New Roman" w:cs="Times New Roman"/>
          <w:sz w:val="24"/>
          <w:szCs w:val="24"/>
          <w:highlight w:val="white"/>
        </w:rPr>
        <w:t xml:space="preserve">при</w:t>
      </w:r>
      <w:r>
        <w:rPr>
          <w:rFonts w:ascii="Times New Roman" w:hAnsi="Times New Roman" w:cs="Times New Roman"/>
          <w:sz w:val="24"/>
          <w:szCs w:val="24"/>
          <w:highlight w:val="white"/>
        </w:rPr>
        <w:t xml:space="preserve">остановить приемку </w:t>
      </w:r>
      <w:r>
        <w:rPr>
          <w:rFonts w:ascii="Times New Roman" w:hAnsi="Times New Roman" w:cs="Times New Roman"/>
          <w:sz w:val="24"/>
          <w:szCs w:val="24"/>
          <w:highlight w:val="white"/>
        </w:rPr>
        <w:t xml:space="preserve">Товара</w:t>
      </w:r>
      <w:r>
        <w:rPr>
          <w:rFonts w:ascii="Times New Roman" w:hAnsi="Times New Roman" w:cs="Times New Roman"/>
          <w:sz w:val="24"/>
          <w:szCs w:val="24"/>
          <w:highlight w:val="white"/>
        </w:rPr>
        <w:t xml:space="preserve"> до момента их предоставления</w:t>
      </w:r>
      <w:r>
        <w:rPr>
          <w:rFonts w:ascii="Times New Roman" w:hAnsi="Times New Roman" w:cs="Times New Roman"/>
          <w:sz w:val="24"/>
          <w:szCs w:val="24"/>
          <w:highlight w:val="white"/>
        </w:rPr>
        <w:t xml:space="preserve"> Поставщиком</w:t>
      </w:r>
      <w:r>
        <w:rPr>
          <w:rFonts w:ascii="Times New Roman" w:hAnsi="Times New Roman" w:cs="Times New Roman"/>
          <w:sz w:val="24"/>
          <w:szCs w:val="24"/>
          <w:highlight w:val="white"/>
        </w:rPr>
        <w:t xml:space="preserve">.</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ind w:left="0" w:right="0" w:firstLine="567"/>
        <w:jc w:val="both"/>
        <w:shd w:val="clear" w:color="auto" w:fill="ffffff"/>
        <w:widowControl/>
        <w:tabs>
          <w:tab w:val="left" w:pos="1134" w:leader="none"/>
          <w:tab w:val="left" w:pos="1418" w:leader="none"/>
        </w:tabs>
        <w:rPr>
          <w:bCs/>
          <w:sz w:val="24"/>
          <w:szCs w:val="24"/>
        </w:rPr>
      </w:pPr>
      <w:r/>
      <w:bookmarkStart w:id="0" w:name="undefined"/>
      <w:r/>
      <w:bookmarkStart w:id="0" w:name="undefined"/>
      <w:r>
        <w:rPr>
          <w:bCs/>
          <w:sz w:val="24"/>
          <w:szCs w:val="24"/>
        </w:rPr>
        <w:t xml:space="preserve">3.8. Товар должен</w:t>
      </w:r>
      <w:r>
        <w:rPr>
          <w:bCs/>
          <w:sz w:val="24"/>
          <w:szCs w:val="24"/>
        </w:rPr>
        <w:t xml:space="preserve"> отгружаться По</w:t>
      </w:r>
      <w:r>
        <w:rPr>
          <w:bCs/>
          <w:sz w:val="24"/>
          <w:szCs w:val="24"/>
        </w:rPr>
        <w:t xml:space="preserve">ставщиком </w:t>
      </w:r>
      <w:r>
        <w:rPr>
          <w:bCs/>
          <w:sz w:val="24"/>
          <w:szCs w:val="24"/>
        </w:rPr>
        <w:t xml:space="preserve">в т</w:t>
      </w:r>
      <w:r>
        <w:rPr>
          <w:bCs/>
          <w:sz w:val="24"/>
          <w:szCs w:val="24"/>
        </w:rPr>
        <w:t xml:space="preserve">аре и упаковке, обеспечивающ</w:t>
      </w:r>
      <w:r>
        <w:rPr>
          <w:bCs/>
          <w:sz w:val="24"/>
          <w:szCs w:val="24"/>
        </w:rPr>
        <w:t xml:space="preserve">ей</w:t>
      </w:r>
      <w:r>
        <w:rPr>
          <w:bCs/>
          <w:sz w:val="24"/>
          <w:szCs w:val="24"/>
        </w:rPr>
        <w:t xml:space="preserve"> </w:t>
      </w:r>
      <w:r>
        <w:rPr>
          <w:bCs/>
          <w:sz w:val="24"/>
          <w:szCs w:val="24"/>
        </w:rPr>
        <w:t xml:space="preserve">полную сохранность </w:t>
      </w:r>
      <w:r>
        <w:rPr>
          <w:bCs/>
          <w:sz w:val="24"/>
          <w:szCs w:val="24"/>
        </w:rPr>
        <w:t xml:space="preserve">Товара </w:t>
      </w:r>
      <w:r>
        <w:rPr>
          <w:bCs/>
          <w:sz w:val="24"/>
          <w:szCs w:val="24"/>
        </w:rPr>
        <w:t xml:space="preserve">от всякого рода поврежд</w:t>
      </w:r>
      <w:r>
        <w:rPr>
          <w:bCs/>
          <w:sz w:val="24"/>
          <w:szCs w:val="24"/>
        </w:rPr>
        <w:t xml:space="preserve">ений и порчи</w:t>
      </w:r>
      <w:r>
        <w:rPr>
          <w:bCs/>
          <w:sz w:val="24"/>
          <w:szCs w:val="24"/>
        </w:rPr>
        <w:t xml:space="preserve">,</w:t>
      </w:r>
      <w:r>
        <w:rPr>
          <w:bCs/>
          <w:sz w:val="24"/>
          <w:szCs w:val="24"/>
        </w:rPr>
        <w:t xml:space="preserve"> с учетом возможных</w:t>
      </w:r>
      <w:r>
        <w:rPr>
          <w:bCs/>
          <w:sz w:val="24"/>
          <w:szCs w:val="24"/>
        </w:rPr>
        <w:t xml:space="preserve"> </w:t>
      </w:r>
      <w:r>
        <w:rPr>
          <w:bCs/>
          <w:sz w:val="24"/>
          <w:szCs w:val="24"/>
        </w:rPr>
        <w:t xml:space="preserve">перегрузок </w:t>
      </w:r>
      <w:r>
        <w:rPr>
          <w:bCs/>
          <w:sz w:val="24"/>
          <w:szCs w:val="24"/>
        </w:rPr>
        <w:t xml:space="preserve">и длительного хранения.</w:t>
      </w:r>
      <w:bookmarkEnd w:id="0"/>
      <w:r>
        <w:rPr>
          <w:bCs/>
          <w:sz w:val="24"/>
          <w:szCs w:val="24"/>
        </w:rPr>
        <w:t xml:space="preserve"> </w:t>
      </w:r>
      <w:r>
        <w:rPr>
          <w:bCs/>
          <w:sz w:val="24"/>
          <w:szCs w:val="24"/>
        </w:rPr>
        <w:t xml:space="preserve">Поставщик</w:t>
      </w:r>
      <w:r>
        <w:rPr>
          <w:bCs/>
          <w:sz w:val="24"/>
          <w:szCs w:val="24"/>
        </w:rPr>
        <w:t xml:space="preserve"> обязан сообщить </w:t>
      </w:r>
      <w:r>
        <w:rPr>
          <w:bCs/>
          <w:sz w:val="24"/>
          <w:szCs w:val="24"/>
        </w:rPr>
        <w:t xml:space="preserve">Покупателю</w:t>
      </w:r>
      <w:r>
        <w:rPr>
          <w:bCs/>
          <w:sz w:val="24"/>
          <w:szCs w:val="24"/>
        </w:rPr>
        <w:t xml:space="preserve"> условия длительного хранения поставленного </w:t>
      </w:r>
      <w:r>
        <w:rPr>
          <w:bCs/>
          <w:sz w:val="24"/>
          <w:szCs w:val="24"/>
        </w:rPr>
        <w:t xml:space="preserve">Товара</w:t>
      </w:r>
      <w:r>
        <w:rPr>
          <w:bCs/>
          <w:sz w:val="24"/>
          <w:szCs w:val="24"/>
        </w:rPr>
        <w:t xml:space="preserve"> (допускается определение условий хранения в сопроводительных документах). </w:t>
      </w:r>
      <w:r>
        <w:rPr>
          <w:bCs/>
          <w:sz w:val="24"/>
          <w:szCs w:val="24"/>
        </w:rPr>
      </w:r>
      <w:r>
        <w:rPr>
          <w:bCs/>
          <w:sz w:val="24"/>
          <w:szCs w:val="24"/>
        </w:rPr>
      </w:r>
    </w:p>
    <w:p>
      <w:pPr>
        <w:pStyle w:val="1059"/>
        <w:ind w:left="0" w:right="0" w:firstLine="567"/>
        <w:jc w:val="both"/>
        <w:shd w:val="clear" w:color="auto" w:fill="ffffff"/>
        <w:tabs>
          <w:tab w:val="left" w:pos="1134" w:leader="none"/>
          <w:tab w:val="left" w:pos="1418" w:leader="none"/>
        </w:tabs>
        <w:rPr>
          <w:bCs/>
          <w:sz w:val="24"/>
          <w:szCs w:val="24"/>
        </w:rPr>
      </w:pPr>
      <w:r>
        <w:rPr>
          <w:sz w:val="24"/>
          <w:szCs w:val="24"/>
        </w:rPr>
        <w:t xml:space="preserve">Тара и упаковка Товара должны соответствовать </w:t>
      </w:r>
      <w:r>
        <w:rPr>
          <w:sz w:val="24"/>
          <w:szCs w:val="24"/>
        </w:rPr>
        <w:t xml:space="preserve">требованиям </w:t>
      </w:r>
      <w:r>
        <w:rPr>
          <w:sz w:val="24"/>
          <w:szCs w:val="24"/>
        </w:rPr>
        <w:t xml:space="preserve">Применимого права,</w:t>
      </w:r>
      <w:r>
        <w:rPr>
          <w:sz w:val="24"/>
          <w:szCs w:val="24"/>
        </w:rPr>
        <w:t xml:space="preserve"> предъявляемым к таре и упаковке </w:t>
      </w:r>
      <w:r>
        <w:rPr>
          <w:sz w:val="24"/>
          <w:szCs w:val="24"/>
        </w:rPr>
        <w:t xml:space="preserve">соответствующего</w:t>
      </w:r>
      <w:r>
        <w:rPr>
          <w:sz w:val="24"/>
          <w:szCs w:val="24"/>
        </w:rPr>
        <w:t xml:space="preserve"> </w:t>
      </w:r>
      <w:r>
        <w:rPr>
          <w:sz w:val="24"/>
          <w:szCs w:val="24"/>
        </w:rPr>
        <w:t xml:space="preserve">Товара. </w:t>
      </w:r>
      <w:r>
        <w:rPr>
          <w:bCs/>
          <w:sz w:val="24"/>
          <w:szCs w:val="24"/>
        </w:rPr>
        <w:t xml:space="preserve">Отдельные требования к упаковке и маркировке негабаритного </w:t>
      </w:r>
      <w:r>
        <w:rPr>
          <w:bCs/>
          <w:sz w:val="24"/>
          <w:szCs w:val="24"/>
        </w:rPr>
        <w:t xml:space="preserve">Товара</w:t>
      </w:r>
      <w:r>
        <w:rPr>
          <w:bCs/>
          <w:sz w:val="24"/>
          <w:szCs w:val="24"/>
        </w:rPr>
        <w:t xml:space="preserve">, а также любые другие специальные требования, помимо установленных в настоящем пункте</w:t>
      </w:r>
      <w:r>
        <w:rPr>
          <w:bCs/>
          <w:sz w:val="24"/>
          <w:szCs w:val="24"/>
        </w:rPr>
        <w:t xml:space="preserve"> Договора</w:t>
      </w:r>
      <w:r>
        <w:rPr>
          <w:bCs/>
          <w:sz w:val="24"/>
          <w:szCs w:val="24"/>
        </w:rPr>
        <w:t xml:space="preserve">, указываются Сторонами в Спецификации (Приложение №</w:t>
      </w:r>
      <w:r>
        <w:rPr>
          <w:bCs/>
          <w:sz w:val="24"/>
          <w:szCs w:val="24"/>
        </w:rPr>
        <w:t xml:space="preserve">1</w:t>
      </w:r>
      <w:r>
        <w:rPr>
          <w:bCs/>
          <w:sz w:val="24"/>
          <w:szCs w:val="24"/>
        </w:rPr>
        <w:t xml:space="preserve"> к Договору)</w:t>
      </w:r>
      <w:r>
        <w:rPr>
          <w:bCs/>
          <w:sz w:val="24"/>
          <w:szCs w:val="24"/>
        </w:rPr>
        <w:t xml:space="preserve"> и в Заявке</w:t>
      </w:r>
      <w:r>
        <w:rPr>
          <w:bCs/>
          <w:sz w:val="24"/>
          <w:szCs w:val="24"/>
        </w:rPr>
        <w:t xml:space="preserve">. </w:t>
      </w:r>
      <w:r>
        <w:rPr>
          <w:bCs/>
          <w:sz w:val="24"/>
          <w:szCs w:val="24"/>
        </w:rPr>
      </w:r>
      <w:r>
        <w:rPr>
          <w:bCs/>
          <w:sz w:val="24"/>
          <w:szCs w:val="24"/>
        </w:rPr>
      </w:r>
    </w:p>
    <w:p>
      <w:pPr>
        <w:pStyle w:val="1059"/>
        <w:ind w:left="0" w:right="0" w:firstLine="567"/>
        <w:jc w:val="both"/>
        <w:shd w:val="clear" w:color="auto" w:fill="ffffff"/>
        <w:tabs>
          <w:tab w:val="left" w:pos="1134" w:leader="none"/>
          <w:tab w:val="left" w:pos="1418" w:leader="none"/>
        </w:tabs>
        <w:rPr>
          <w:bCs/>
          <w:sz w:val="24"/>
          <w:szCs w:val="24"/>
        </w:rPr>
      </w:pPr>
      <w:r>
        <w:rPr>
          <w:bCs/>
          <w:sz w:val="24"/>
          <w:szCs w:val="24"/>
        </w:rPr>
        <w:t xml:space="preserve">Стоимость тары и упаковки включена в </w:t>
      </w:r>
      <w:r>
        <w:rPr>
          <w:bCs/>
          <w:sz w:val="24"/>
          <w:szCs w:val="24"/>
        </w:rPr>
        <w:t xml:space="preserve">стоимость Товара</w:t>
      </w:r>
      <w:r>
        <w:rPr>
          <w:bCs/>
          <w:sz w:val="24"/>
          <w:szCs w:val="24"/>
        </w:rPr>
        <w:t xml:space="preserve">. Тара и упаковка возврату </w:t>
      </w:r>
      <w:r>
        <w:rPr>
          <w:bCs/>
          <w:sz w:val="24"/>
          <w:szCs w:val="24"/>
        </w:rPr>
        <w:t xml:space="preserve">не подлежат. </w:t>
      </w:r>
      <w:r>
        <w:rPr>
          <w:bCs/>
          <w:sz w:val="24"/>
          <w:szCs w:val="24"/>
        </w:rPr>
      </w:r>
      <w:r>
        <w:rPr>
          <w:bCs/>
          <w:sz w:val="24"/>
          <w:szCs w:val="24"/>
        </w:rPr>
      </w:r>
    </w:p>
    <w:p>
      <w:pPr>
        <w:ind w:left="0" w:right="0" w:firstLine="567"/>
        <w:jc w:val="both"/>
        <w:shd w:val="clear" w:color="auto" w:fill="ffffff"/>
        <w:widowControl/>
        <w:tabs>
          <w:tab w:val="left" w:pos="1134" w:leader="none"/>
          <w:tab w:val="left" w:pos="1418" w:leader="none"/>
        </w:tabs>
        <w:rPr>
          <w:sz w:val="24"/>
          <w:szCs w:val="24"/>
        </w:rPr>
      </w:pPr>
      <w:r>
        <w:rPr>
          <w:sz w:val="24"/>
          <w:szCs w:val="24"/>
        </w:rPr>
        <w:t xml:space="preserve">3.9. Погрузка, доставка</w:t>
      </w:r>
      <w:r>
        <w:rPr>
          <w:sz w:val="24"/>
          <w:szCs w:val="24"/>
        </w:rPr>
        <w:t xml:space="preserve"> </w:t>
      </w:r>
      <w:r>
        <w:rPr>
          <w:sz w:val="24"/>
          <w:szCs w:val="24"/>
        </w:rPr>
        <w:t xml:space="preserve">Товара </w:t>
      </w:r>
      <w:r>
        <w:rPr>
          <w:bCs/>
          <w:sz w:val="24"/>
          <w:szCs w:val="24"/>
        </w:rPr>
        <w:t xml:space="preserve">осуществляется</w:t>
      </w:r>
      <w:r>
        <w:rPr>
          <w:sz w:val="24"/>
          <w:szCs w:val="24"/>
        </w:rPr>
        <w:t xml:space="preserve"> Поставщиком. Стоимость погрузки, доставки</w:t>
      </w:r>
      <w:r>
        <w:rPr>
          <w:sz w:val="24"/>
          <w:szCs w:val="24"/>
        </w:rPr>
        <w:t xml:space="preserve"> </w:t>
      </w:r>
      <w:r>
        <w:rPr>
          <w:sz w:val="24"/>
          <w:szCs w:val="24"/>
        </w:rPr>
        <w:t xml:space="preserve">Товара включены </w:t>
      </w:r>
      <w:r>
        <w:rPr>
          <w:sz w:val="24"/>
          <w:szCs w:val="24"/>
        </w:rPr>
        <w:t xml:space="preserve">в Цену</w:t>
      </w:r>
      <w:r>
        <w:rPr>
          <w:sz w:val="24"/>
          <w:szCs w:val="24"/>
        </w:rPr>
        <w:t xml:space="preserve"> Договора</w:t>
      </w:r>
      <w:r>
        <w:rPr>
          <w:sz w:val="24"/>
          <w:szCs w:val="24"/>
        </w:rPr>
        <w:t xml:space="preserve">.</w:t>
      </w:r>
      <w:r>
        <w:rPr>
          <w:sz w:val="24"/>
          <w:szCs w:val="24"/>
        </w:rPr>
      </w:r>
      <w:r>
        <w:rPr>
          <w:sz w:val="24"/>
          <w:szCs w:val="24"/>
        </w:rPr>
      </w:r>
    </w:p>
    <w:p>
      <w:pPr>
        <w:ind w:left="0" w:right="0" w:firstLine="567"/>
        <w:jc w:val="both"/>
        <w:shd w:val="clear" w:color="auto" w:fill="ffffff"/>
        <w:widowControl/>
        <w:tabs>
          <w:tab w:val="left" w:pos="1134" w:leader="none"/>
          <w:tab w:val="left" w:pos="1418" w:leader="none"/>
        </w:tabs>
        <w:rPr>
          <w:sz w:val="24"/>
          <w:szCs w:val="24"/>
        </w:rPr>
      </w:pPr>
      <w:r>
        <w:rPr>
          <w:sz w:val="24"/>
          <w:szCs w:val="24"/>
        </w:rPr>
        <w:t xml:space="preserve">3.10. Досрочная поставка </w:t>
      </w:r>
      <w:r>
        <w:rPr>
          <w:sz w:val="24"/>
          <w:szCs w:val="24"/>
        </w:rPr>
        <w:t xml:space="preserve">Товара</w:t>
      </w:r>
      <w:r>
        <w:rPr>
          <w:sz w:val="24"/>
          <w:szCs w:val="24"/>
        </w:rPr>
        <w:t xml:space="preserve"> </w:t>
      </w:r>
      <w:r>
        <w:rPr>
          <w:sz w:val="24"/>
          <w:szCs w:val="24"/>
        </w:rPr>
        <w:t xml:space="preserve">допускается только при условии получения </w:t>
      </w:r>
      <w:r>
        <w:rPr>
          <w:sz w:val="24"/>
          <w:szCs w:val="24"/>
        </w:rPr>
        <w:t xml:space="preserve">Поставщиком </w:t>
      </w:r>
      <w:r>
        <w:rPr>
          <w:sz w:val="24"/>
          <w:szCs w:val="24"/>
        </w:rPr>
        <w:t xml:space="preserve">письменного согласия </w:t>
      </w:r>
      <w:r>
        <w:rPr>
          <w:sz w:val="24"/>
          <w:szCs w:val="24"/>
        </w:rPr>
        <w:t xml:space="preserve">Покупателя</w:t>
      </w:r>
      <w:r>
        <w:rPr>
          <w:sz w:val="24"/>
          <w:szCs w:val="24"/>
        </w:rPr>
        <w:t xml:space="preserve">. </w:t>
      </w:r>
      <w:r>
        <w:rPr>
          <w:sz w:val="24"/>
          <w:szCs w:val="24"/>
        </w:rPr>
      </w:r>
      <w:r>
        <w:rPr>
          <w:sz w:val="24"/>
          <w:szCs w:val="24"/>
        </w:rPr>
      </w:r>
    </w:p>
    <w:p>
      <w:pPr>
        <w:ind w:left="0" w:right="0" w:firstLine="567"/>
        <w:jc w:val="both"/>
        <w:shd w:val="clear" w:color="auto" w:fill="ffffff"/>
        <w:widowControl/>
        <w:tabs>
          <w:tab w:val="left" w:pos="1134" w:leader="none"/>
          <w:tab w:val="left" w:pos="1418" w:leader="none"/>
        </w:tabs>
        <w:rPr>
          <w:sz w:val="24"/>
          <w:szCs w:val="24"/>
          <w:highlight w:val="white"/>
        </w:rPr>
      </w:pPr>
      <w:r/>
      <w:bookmarkStart w:id="0" w:name="undefined"/>
      <w:r>
        <w:rPr>
          <w:sz w:val="24"/>
          <w:szCs w:val="24"/>
        </w:rPr>
        <w:t xml:space="preserve">3.11. Датой поставки </w:t>
      </w:r>
      <w:r>
        <w:rPr>
          <w:sz w:val="24"/>
          <w:szCs w:val="24"/>
        </w:rPr>
        <w:t xml:space="preserve">Товара</w:t>
      </w:r>
      <w:r>
        <w:rPr>
          <w:sz w:val="24"/>
          <w:szCs w:val="24"/>
        </w:rPr>
        <w:t xml:space="preserve"> </w:t>
      </w:r>
      <w:r>
        <w:rPr>
          <w:sz w:val="24"/>
          <w:szCs w:val="24"/>
        </w:rPr>
        <w:t xml:space="preserve">является дата подписания Сторонами </w:t>
      </w:r>
      <w:r>
        <w:rPr>
          <w:sz w:val="24"/>
          <w:szCs w:val="24"/>
          <w:highlight w:val="none"/>
        </w:rPr>
        <w:t xml:space="preserve">УПД, при наличи</w:t>
      </w:r>
      <w:r>
        <w:rPr>
          <w:sz w:val="24"/>
          <w:szCs w:val="24"/>
          <w:highlight w:val="white"/>
        </w:rPr>
        <w:t xml:space="preserve">и</w:t>
      </w:r>
      <w:r>
        <w:rPr>
          <w:sz w:val="24"/>
          <w:szCs w:val="24"/>
          <w:highlight w:val="white"/>
        </w:rPr>
        <w:t xml:space="preserve"> Акта входного контроля</w:t>
      </w:r>
      <w:r>
        <w:rPr>
          <w:sz w:val="24"/>
          <w:szCs w:val="24"/>
          <w:highlight w:val="white"/>
        </w:rPr>
        <w:t xml:space="preserve">.</w:t>
      </w:r>
      <w:bookmarkEnd w:id="0"/>
      <w:r>
        <w:rPr>
          <w:sz w:val="24"/>
          <w:szCs w:val="24"/>
          <w:highlight w:val="white"/>
        </w:rPr>
        <w:t xml:space="preserve"> </w:t>
      </w:r>
      <w:r>
        <w:rPr>
          <w:sz w:val="24"/>
          <w:szCs w:val="24"/>
          <w:highlight w:val="white"/>
        </w:rPr>
      </w:r>
      <w:r>
        <w:rPr>
          <w:sz w:val="24"/>
          <w:szCs w:val="24"/>
          <w:highlight w:val="white"/>
        </w:rPr>
      </w:r>
    </w:p>
    <w:p>
      <w:pPr>
        <w:ind w:left="0" w:right="0" w:firstLine="567"/>
        <w:jc w:val="both"/>
        <w:tabs>
          <w:tab w:val="left" w:pos="1134" w:leader="none"/>
          <w:tab w:val="left" w:pos="1276" w:leader="none"/>
        </w:tabs>
        <w:rPr>
          <w:sz w:val="24"/>
          <w:szCs w:val="24"/>
        </w:rPr>
      </w:pPr>
      <w:r>
        <w:rPr>
          <w:sz w:val="24"/>
          <w:szCs w:val="24"/>
        </w:rPr>
        <w:t xml:space="preserve">3.12. Право собственности на Товар, а также риск его случайной гибели или случайного повреждения переходит от Поставщика к Покупателю с </w:t>
      </w:r>
      <w:r>
        <w:rPr>
          <w:sz w:val="24"/>
          <w:szCs w:val="24"/>
        </w:rPr>
        <w:t xml:space="preserve">даты</w:t>
      </w:r>
      <w:r>
        <w:rPr>
          <w:sz w:val="24"/>
          <w:szCs w:val="24"/>
        </w:rPr>
        <w:t xml:space="preserve"> подписания Сторонами </w:t>
      </w:r>
      <w:r>
        <w:rPr>
          <w:sz w:val="24"/>
          <w:szCs w:val="24"/>
        </w:rPr>
        <w:t xml:space="preserve">УПД</w:t>
      </w:r>
      <w:r>
        <w:rPr>
          <w:sz w:val="24"/>
          <w:szCs w:val="24"/>
        </w:rPr>
        <w:t xml:space="preserve">.</w:t>
      </w:r>
      <w:r>
        <w:rPr>
          <w:sz w:val="24"/>
          <w:szCs w:val="24"/>
        </w:rPr>
      </w:r>
      <w:r>
        <w:rPr>
          <w:sz w:val="24"/>
          <w:szCs w:val="24"/>
        </w:rPr>
      </w:r>
    </w:p>
    <w:p>
      <w:pPr>
        <w:ind w:left="0" w:right="0" w:firstLine="567"/>
        <w:jc w:val="both"/>
        <w:shd w:val="clear" w:color="auto" w:fill="ffffff"/>
        <w:widowControl/>
        <w:tabs>
          <w:tab w:val="left" w:pos="1134" w:leader="none"/>
          <w:tab w:val="left" w:pos="1276" w:leader="none"/>
        </w:tabs>
        <w:rPr>
          <w:rFonts w:ascii="Times New Roman" w:hAnsi="Times New Roman" w:cs="Times New Roman"/>
          <w:sz w:val="24"/>
          <w:szCs w:val="24"/>
        </w:rPr>
      </w:pPr>
      <w:r>
        <w:rPr>
          <w:sz w:val="24"/>
          <w:szCs w:val="24"/>
        </w:rPr>
        <w:t xml:space="preserve">3.13. В случае поставки Товара, не обусловленного настоящим Договором или Заявкой, либо поставки Товара по цене, превышающей согласованную Сторонами, Покупатель вправе отк</w:t>
      </w:r>
      <w:r>
        <w:rPr>
          <w:sz w:val="24"/>
          <w:szCs w:val="24"/>
        </w:rPr>
        <w:t xml:space="preserve">азаться от поставленного Товара, приняв его на ответственное хранение и незамедлительно уведомить Поставщика о несоответствии для принятия мер по распоряжению Товаром. Все затра</w:t>
      </w:r>
      <w:r>
        <w:rPr>
          <w:rFonts w:ascii="Times New Roman" w:hAnsi="Times New Roman" w:eastAsia="Times New Roman" w:cs="Times New Roman"/>
          <w:sz w:val="24"/>
          <w:szCs w:val="24"/>
        </w:rPr>
        <w:t xml:space="preserve">ты, связанные с хранением или отправкой (продажей) Товара, возмещает Поставщик.</w:t>
      </w:r>
      <w:r>
        <w:rPr>
          <w:rFonts w:ascii="Times New Roman" w:hAnsi="Times New Roman" w:cs="Times New Roman"/>
          <w:sz w:val="24"/>
          <w:szCs w:val="24"/>
        </w:rPr>
      </w:r>
      <w:r>
        <w:rPr>
          <w:rFonts w:ascii="Times New Roman" w:hAnsi="Times New Roman" w:cs="Times New Roman"/>
          <w:sz w:val="24"/>
          <w:szCs w:val="24"/>
        </w:rPr>
      </w:r>
    </w:p>
    <w:p>
      <w:pPr>
        <w:ind w:left="0" w:right="0" w:firstLine="567"/>
        <w:jc w:val="both"/>
        <w:shd w:val="clear" w:color="auto" w:fill="ffffff"/>
        <w:widowControl/>
        <w:tabs>
          <w:tab w:val="left" w:pos="1134" w:leader="none"/>
          <w:tab w:val="left" w:pos="1276"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3.14. Поставщик не вправе произвести замену страны происхождения Товара, за исключением случая, когда в результате такой замены вместо иностранного Товара</w:t>
      </w:r>
      <w:r>
        <w:rPr>
          <w:rFonts w:ascii="Times New Roman" w:hAnsi="Times New Roman" w:eastAsia="Times New Roman" w:cs="Times New Roman"/>
          <w:sz w:val="24"/>
          <w:szCs w:val="24"/>
        </w:rPr>
        <w:t xml:space="preserve"> поставляется российский Товар, при этом качество, технические и функциональные характеристики (потребительские свойства) такого Товара не должны уступать качеству и соответствующим техническим и функциональным характеристикам Товара, указанным в Договоре.</w:t>
      </w:r>
      <w:r>
        <w:rPr>
          <w:rFonts w:ascii="Times New Roman" w:hAnsi="Times New Roman" w:cs="Times New Roman"/>
          <w:sz w:val="24"/>
          <w:szCs w:val="24"/>
        </w:rPr>
      </w:r>
      <w:r>
        <w:rPr>
          <w:rFonts w:ascii="Times New Roman" w:hAnsi="Times New Roman" w:cs="Times New Roman"/>
          <w:sz w:val="24"/>
          <w:szCs w:val="24"/>
        </w:rPr>
      </w:r>
    </w:p>
    <w:p>
      <w:pPr>
        <w:ind w:left="0" w:right="0" w:firstLine="567"/>
        <w:jc w:val="both"/>
        <w:shd w:val="clear" w:color="auto" w:fill="ffffff"/>
        <w:widowControl/>
        <w:tabs>
          <w:tab w:val="left" w:pos="1134" w:leader="none"/>
          <w:tab w:val="left" w:pos="1276" w:leader="none"/>
        </w:tabs>
        <w:rPr>
          <w:rFonts w:ascii="Times New Roman" w:hAnsi="Times New Roman" w:cs="Times New Roman"/>
          <w:sz w:val="24"/>
          <w:szCs w:val="24"/>
        </w:rPr>
      </w:pPr>
      <w:r>
        <w:rPr>
          <w:rFonts w:ascii="Times New Roman" w:hAnsi="Times New Roman" w:eastAsia="Times New Roman" w:cs="Times New Roman"/>
          <w:sz w:val="24"/>
          <w:szCs w:val="24"/>
          <w:highlight w:val="none"/>
        </w:rPr>
      </w:r>
      <w:r>
        <w:rPr>
          <w:rFonts w:ascii="Times New Roman" w:hAnsi="Times New Roman" w:eastAsia="Times New Roman" w:cs="Times New Roman"/>
          <w:color w:val="000000"/>
          <w:sz w:val="24"/>
          <w:szCs w:val="24"/>
          <w:highlight w:val="white"/>
          <w:u w:val="none"/>
        </w:rPr>
        <w:t xml:space="preserve">3.15. </w:t>
      </w:r>
      <w:r>
        <w:rPr>
          <w:rFonts w:ascii="Times New Roman" w:hAnsi="Times New Roman" w:eastAsia="Times New Roman" w:cs="Times New Roman"/>
          <w:color w:val="000000"/>
          <w:sz w:val="24"/>
          <w:szCs w:val="24"/>
          <w:highlight w:val="white"/>
          <w:u w:val="none"/>
        </w:rPr>
        <w:t xml:space="preserve">По настоящему договору у Покупателя не возникает обязанности выкупить весь Товар на всю цену Договора. В отношении Товара, на поставку которого от Покупателя не поступила заявка в течение срока действия Договора, обязательства Сторон прекр</w:t>
      </w:r>
      <w:r>
        <w:rPr>
          <w:rFonts w:ascii="Times New Roman" w:hAnsi="Times New Roman" w:eastAsia="Times New Roman" w:cs="Times New Roman"/>
          <w:color w:val="000000"/>
          <w:sz w:val="24"/>
          <w:szCs w:val="24"/>
          <w:highlight w:val="white"/>
          <w:u w:val="none"/>
        </w:rPr>
        <w:t xml:space="preserve">ащаются с истечением срока действия Договора.</w:t>
      </w:r>
      <w:r>
        <w:rPr>
          <w:rFonts w:ascii="Times New Roman" w:hAnsi="Times New Roman" w:cs="Times New Roman"/>
          <w:sz w:val="24"/>
          <w:szCs w:val="24"/>
        </w:rPr>
      </w:r>
      <w:r>
        <w:rPr>
          <w:rFonts w:ascii="Times New Roman" w:hAnsi="Times New Roman" w:cs="Times New Roman"/>
          <w:sz w:val="24"/>
          <w:szCs w:val="24"/>
        </w:rPr>
      </w:r>
    </w:p>
    <w:p>
      <w:pPr>
        <w:ind w:left="0" w:right="0" w:firstLine="567"/>
        <w:jc w:val="both"/>
        <w:shd w:val="clear" w:color="auto" w:fill="ffffff"/>
        <w:widowControl/>
        <w:tabs>
          <w:tab w:val="left" w:pos="1134" w:leader="none"/>
          <w:tab w:val="left" w:pos="1276" w:leader="none"/>
        </w:tabs>
        <w:rPr>
          <w:rFonts w:ascii="Times New Roman" w:hAnsi="Times New Roman" w:cs="Times New Roman"/>
          <w:sz w:val="24"/>
          <w:szCs w:val="24"/>
        </w:rPr>
      </w:pPr>
      <w:r>
        <w:rPr>
          <w:rFonts w:ascii="Times New Roman" w:hAnsi="Times New Roman" w:cs="Times New Roman"/>
          <w:sz w:val="24"/>
          <w:szCs w:val="24"/>
          <w:highlight w:val="none"/>
        </w:rPr>
      </w:r>
      <w:r>
        <w:rPr>
          <w:rFonts w:ascii="Times New Roman" w:hAnsi="Times New Roman" w:cs="Times New Roman"/>
          <w:sz w:val="24"/>
          <w:szCs w:val="24"/>
        </w:rPr>
      </w:r>
      <w:r>
        <w:rPr>
          <w:rFonts w:ascii="Times New Roman" w:hAnsi="Times New Roman" w:cs="Times New Roman"/>
          <w:sz w:val="24"/>
          <w:szCs w:val="24"/>
        </w:rPr>
      </w:r>
    </w:p>
    <w:p>
      <w:pPr>
        <w:numPr>
          <w:ilvl w:val="0"/>
          <w:numId w:val="1"/>
        </w:numPr>
        <w:jc w:val="center"/>
        <w:shd w:val="clear" w:color="auto" w:fill="ffffff"/>
        <w:rPr>
          <w:rFonts w:ascii="Times New Roman" w:hAnsi="Times New Roman" w:cs="Times New Roman"/>
          <w:b/>
          <w:bCs/>
          <w:sz w:val="24"/>
          <w:szCs w:val="24"/>
        </w:rPr>
      </w:pPr>
      <w:r>
        <w:rPr>
          <w:rFonts w:ascii="Times New Roman" w:hAnsi="Times New Roman" w:eastAsia="Times New Roman" w:cs="Times New Roman"/>
          <w:b/>
          <w:bCs/>
          <w:sz w:val="24"/>
          <w:szCs w:val="24"/>
        </w:rPr>
        <w:t xml:space="preserve">Порядок </w:t>
      </w:r>
      <w:r>
        <w:rPr>
          <w:rFonts w:ascii="Times New Roman" w:hAnsi="Times New Roman" w:eastAsia="Times New Roman" w:cs="Times New Roman"/>
          <w:b/>
          <w:bCs/>
          <w:sz w:val="24"/>
          <w:szCs w:val="24"/>
        </w:rPr>
        <w:t xml:space="preserve">и условия </w:t>
      </w:r>
      <w:r>
        <w:rPr>
          <w:rFonts w:ascii="Times New Roman" w:hAnsi="Times New Roman" w:eastAsia="Times New Roman" w:cs="Times New Roman"/>
          <w:b/>
          <w:bCs/>
          <w:sz w:val="24"/>
          <w:szCs w:val="24"/>
        </w:rPr>
        <w:t xml:space="preserve">приемки Товара</w:t>
      </w:r>
      <w:r>
        <w:rPr>
          <w:rFonts w:ascii="Times New Roman" w:hAnsi="Times New Roman" w:eastAsia="Times New Roman" w:cs="Times New Roman"/>
          <w:b/>
          <w:bCs/>
          <w:sz w:val="24"/>
          <w:szCs w:val="24"/>
        </w:rPr>
        <w:t xml:space="preserve"> и выполненных работ</w:t>
      </w:r>
      <w:r>
        <w:rPr>
          <w:rFonts w:ascii="Times New Roman" w:hAnsi="Times New Roman" w:cs="Times New Roman"/>
          <w:b/>
          <w:bCs/>
          <w:sz w:val="24"/>
          <w:szCs w:val="24"/>
        </w:rPr>
      </w:r>
      <w:r>
        <w:rPr>
          <w:rFonts w:ascii="Times New Roman" w:hAnsi="Times New Roman" w:cs="Times New Roman"/>
          <w:b/>
          <w:bCs/>
          <w:sz w:val="24"/>
          <w:szCs w:val="24"/>
        </w:rPr>
      </w:r>
    </w:p>
    <w:p>
      <w:pPr>
        <w:ind w:left="360" w:firstLine="0"/>
        <w:jc w:val="left"/>
        <w:shd w:val="clear" w:color="auto" w:fill="ffffff"/>
        <w:rPr>
          <w:rFonts w:ascii="Times New Roman" w:hAnsi="Times New Roman" w:cs="Times New Roman"/>
          <w:b/>
          <w:bCs/>
          <w:sz w:val="24"/>
          <w:szCs w:val="24"/>
        </w:rPr>
      </w:pPr>
      <w:r>
        <w:rPr>
          <w:rFonts w:ascii="Times New Roman" w:hAnsi="Times New Roman" w:cs="Times New Roman"/>
          <w:b/>
          <w:bCs/>
          <w:sz w:val="24"/>
          <w:szCs w:val="24"/>
          <w:highlight w:val="none"/>
        </w:rPr>
      </w:r>
      <w:r>
        <w:rPr>
          <w:rFonts w:ascii="Times New Roman" w:hAnsi="Times New Roman" w:cs="Times New Roman"/>
          <w:b/>
          <w:bCs/>
          <w:sz w:val="24"/>
          <w:szCs w:val="24"/>
        </w:rPr>
      </w:r>
      <w:r>
        <w:rPr>
          <w:rFonts w:ascii="Times New Roman" w:hAnsi="Times New Roman" w:cs="Times New Roman"/>
          <w:b/>
          <w:bCs/>
          <w:sz w:val="24"/>
          <w:szCs w:val="24"/>
        </w:rPr>
      </w:r>
    </w:p>
    <w:p>
      <w:pPr>
        <w:pStyle w:val="1059"/>
        <w:numPr>
          <w:ilvl w:val="1"/>
          <w:numId w:val="1"/>
        </w:numPr>
        <w:ind w:left="0" w:firstLine="709"/>
        <w:jc w:val="both"/>
        <w:tabs>
          <w:tab w:val="clear" w:pos="858" w:leader="none"/>
          <w:tab w:val="num" w:pos="1134" w:leader="none"/>
        </w:tabs>
        <w:rPr>
          <w:sz w:val="24"/>
          <w:szCs w:val="24"/>
        </w:rPr>
      </w:pPr>
      <w:r>
        <w:rPr>
          <w:rFonts w:ascii="Times New Roman" w:hAnsi="Times New Roman" w:eastAsia="Times New Roman" w:cs="Times New Roman"/>
          <w:sz w:val="24"/>
          <w:szCs w:val="24"/>
        </w:rPr>
        <w:t xml:space="preserve">Приемка и оценка качества Товара осуществляется Покупателем в соответствии с Инструкцией Госарбитража при Совете Министров СССР от 15.06.1965 № П-6 и Инстру</w:t>
      </w:r>
      <w:r>
        <w:rPr>
          <w:sz w:val="24"/>
          <w:szCs w:val="24"/>
        </w:rPr>
        <w:t xml:space="preserve">кцией Госарбитража при Совете Мин</w:t>
      </w:r>
      <w:r>
        <w:rPr>
          <w:sz w:val="24"/>
          <w:szCs w:val="24"/>
        </w:rPr>
        <w:t xml:space="preserve">истров СССР от 25.04.1966 № П-7 </w:t>
      </w:r>
      <w:r>
        <w:rPr>
          <w:sz w:val="24"/>
          <w:szCs w:val="24"/>
        </w:rPr>
        <w:t xml:space="preserve">в их последних редакциях, в части не урегулированной </w:t>
      </w:r>
      <w:r>
        <w:rPr>
          <w:sz w:val="24"/>
          <w:szCs w:val="24"/>
        </w:rPr>
        <w:t xml:space="preserve">Договором</w:t>
      </w:r>
      <w:r>
        <w:rPr>
          <w:sz w:val="24"/>
          <w:szCs w:val="24"/>
        </w:rPr>
        <w:t xml:space="preserve"> и не противоречащей действующему законодательству</w:t>
      </w:r>
      <w:r>
        <w:rPr>
          <w:sz w:val="24"/>
          <w:szCs w:val="24"/>
        </w:rPr>
        <w:t xml:space="preserve"> Российской Федерации</w:t>
      </w:r>
      <w:r>
        <w:rPr>
          <w:sz w:val="24"/>
          <w:szCs w:val="24"/>
        </w:rPr>
        <w:t xml:space="preserve">.</w:t>
      </w:r>
      <w:r>
        <w:rPr>
          <w:sz w:val="24"/>
          <w:szCs w:val="24"/>
        </w:rPr>
      </w:r>
      <w:r>
        <w:rPr>
          <w:sz w:val="24"/>
          <w:szCs w:val="24"/>
        </w:rPr>
      </w:r>
    </w:p>
    <w:p>
      <w:pPr>
        <w:pStyle w:val="1059"/>
        <w:numPr>
          <w:ilvl w:val="1"/>
          <w:numId w:val="1"/>
        </w:numPr>
        <w:ind w:left="0" w:firstLine="709"/>
        <w:jc w:val="both"/>
        <w:shd w:val="clear" w:color="auto" w:fill="ffffff"/>
        <w:widowControl/>
        <w:tabs>
          <w:tab w:val="clear" w:pos="858" w:leader="none"/>
          <w:tab w:val="num" w:pos="1134" w:leader="none"/>
        </w:tabs>
        <w:rPr>
          <w:sz w:val="24"/>
          <w:szCs w:val="24"/>
        </w:rPr>
      </w:pPr>
      <w:r>
        <w:rPr>
          <w:sz w:val="24"/>
          <w:szCs w:val="24"/>
        </w:rPr>
        <w:t xml:space="preserve">Покупатель обязан проверить количество и качество принято</w:t>
      </w:r>
      <w:r>
        <w:rPr>
          <w:sz w:val="24"/>
          <w:szCs w:val="24"/>
        </w:rPr>
        <w:t xml:space="preserve">го Товара,</w:t>
      </w:r>
      <w:r>
        <w:rPr>
          <w:sz w:val="24"/>
          <w:szCs w:val="24"/>
        </w:rPr>
        <w:t xml:space="preserve"> проверить соответствие </w:t>
      </w:r>
      <w:r>
        <w:rPr>
          <w:sz w:val="24"/>
          <w:szCs w:val="24"/>
        </w:rPr>
        <w:t xml:space="preserve">Товара</w:t>
      </w:r>
      <w:r>
        <w:rPr>
          <w:sz w:val="24"/>
          <w:szCs w:val="24"/>
        </w:rPr>
        <w:t xml:space="preserve"> сведениям, указанным в транспортных и сопроводительных документах, а также принять </w:t>
      </w:r>
      <w:r>
        <w:rPr>
          <w:sz w:val="24"/>
          <w:szCs w:val="24"/>
        </w:rPr>
        <w:t xml:space="preserve">Товар</w:t>
      </w:r>
      <w:r>
        <w:rPr>
          <w:sz w:val="24"/>
          <w:szCs w:val="24"/>
        </w:rPr>
        <w:t xml:space="preserve"> от транспортной организации с соблюдением </w:t>
      </w:r>
      <w:r>
        <w:rPr>
          <w:sz w:val="24"/>
          <w:szCs w:val="24"/>
        </w:rPr>
        <w:t xml:space="preserve">законов, </w:t>
      </w:r>
      <w:r>
        <w:rPr>
          <w:sz w:val="24"/>
          <w:szCs w:val="24"/>
        </w:rPr>
        <w:t xml:space="preserve">правил</w:t>
      </w:r>
      <w:r>
        <w:rPr>
          <w:sz w:val="24"/>
          <w:szCs w:val="24"/>
        </w:rPr>
        <w:t xml:space="preserve"> и </w:t>
      </w:r>
      <w:r>
        <w:rPr>
          <w:sz w:val="24"/>
          <w:szCs w:val="24"/>
        </w:rPr>
        <w:t xml:space="preserve">ины</w:t>
      </w:r>
      <w:r>
        <w:rPr>
          <w:sz w:val="24"/>
          <w:szCs w:val="24"/>
        </w:rPr>
        <w:t xml:space="preserve">х</w:t>
      </w:r>
      <w:r>
        <w:rPr>
          <w:sz w:val="24"/>
          <w:szCs w:val="24"/>
        </w:rPr>
        <w:t xml:space="preserve"> правовы</w:t>
      </w:r>
      <w:r>
        <w:rPr>
          <w:sz w:val="24"/>
          <w:szCs w:val="24"/>
        </w:rPr>
        <w:t xml:space="preserve">х</w:t>
      </w:r>
      <w:r>
        <w:rPr>
          <w:sz w:val="24"/>
          <w:szCs w:val="24"/>
        </w:rPr>
        <w:t xml:space="preserve"> акт</w:t>
      </w:r>
      <w:r>
        <w:rPr>
          <w:sz w:val="24"/>
          <w:szCs w:val="24"/>
        </w:rPr>
        <w:t xml:space="preserve">ов, регулирующих</w:t>
      </w:r>
      <w:r>
        <w:rPr>
          <w:sz w:val="24"/>
          <w:szCs w:val="24"/>
        </w:rPr>
        <w:t xml:space="preserve"> деятельность транспорта.</w:t>
      </w:r>
      <w:r>
        <w:rPr>
          <w:sz w:val="24"/>
          <w:szCs w:val="24"/>
        </w:rPr>
      </w:r>
      <w:r>
        <w:rPr>
          <w:sz w:val="24"/>
          <w:szCs w:val="24"/>
        </w:rPr>
      </w:r>
    </w:p>
    <w:p>
      <w:pPr>
        <w:pStyle w:val="1059"/>
        <w:numPr>
          <w:ilvl w:val="1"/>
          <w:numId w:val="1"/>
        </w:numPr>
        <w:ind w:left="0" w:firstLine="709"/>
        <w:jc w:val="both"/>
        <w:shd w:val="clear" w:color="auto" w:fill="ffffff"/>
        <w:widowControl/>
        <w:tabs>
          <w:tab w:val="clear" w:pos="858" w:leader="none"/>
          <w:tab w:val="num" w:pos="1134" w:leader="none"/>
        </w:tabs>
        <w:rPr>
          <w:bCs/>
          <w:sz w:val="24"/>
          <w:szCs w:val="24"/>
        </w:rPr>
      </w:pPr>
      <w:r>
        <w:rPr>
          <w:sz w:val="24"/>
          <w:szCs w:val="24"/>
        </w:rPr>
        <w:t xml:space="preserve">Приемка Товара </w:t>
      </w:r>
      <w:r>
        <w:rPr>
          <w:sz w:val="24"/>
          <w:szCs w:val="24"/>
        </w:rPr>
        <w:t xml:space="preserve">производится </w:t>
      </w:r>
      <w:r>
        <w:rPr>
          <w:sz w:val="24"/>
          <w:szCs w:val="24"/>
        </w:rPr>
        <w:t xml:space="preserve">Покупателем в одностороннем порядке в полном соответствии с обязательными требованиями, предъявляемыми к качеству поставляемого Товара.</w:t>
      </w:r>
      <w:r>
        <w:rPr>
          <w:bCs/>
          <w:sz w:val="24"/>
          <w:szCs w:val="24"/>
        </w:rPr>
      </w:r>
      <w:r>
        <w:rPr>
          <w:bCs/>
          <w:sz w:val="24"/>
          <w:szCs w:val="24"/>
        </w:rPr>
      </w:r>
    </w:p>
    <w:p>
      <w:pPr>
        <w:pStyle w:val="1059"/>
        <w:numPr>
          <w:ilvl w:val="1"/>
          <w:numId w:val="1"/>
        </w:numPr>
        <w:ind w:left="0" w:firstLine="709"/>
        <w:jc w:val="both"/>
        <w:tabs>
          <w:tab w:val="num" w:pos="1134" w:leader="none"/>
        </w:tabs>
        <w:rPr>
          <w:sz w:val="24"/>
          <w:szCs w:val="24"/>
        </w:rPr>
      </w:pPr>
      <w:r>
        <w:rPr>
          <w:sz w:val="24"/>
          <w:szCs w:val="24"/>
        </w:rPr>
        <w:t xml:space="preserve">В случае обнаружения внутри та</w:t>
      </w:r>
      <w:r>
        <w:rPr>
          <w:sz w:val="24"/>
          <w:szCs w:val="24"/>
        </w:rPr>
        <w:t xml:space="preserve">ры и упаковки недопоставки, некомплектности, недостатков, несоответствий и/ или дефектов Товара, а также в случае отсутствия необходимых принадлежностей, относящихся к Товару, Покупатель вправе приостановить приемку Товара и уведомить об этом Поставщика.</w:t>
      </w:r>
      <w:r>
        <w:rPr>
          <w:sz w:val="24"/>
          <w:szCs w:val="24"/>
        </w:rPr>
      </w:r>
      <w:r>
        <w:rPr>
          <w:sz w:val="24"/>
          <w:szCs w:val="24"/>
        </w:rPr>
      </w:r>
    </w:p>
    <w:p>
      <w:pPr>
        <w:ind w:firstLine="709"/>
        <w:jc w:val="both"/>
        <w:shd w:val="clear" w:color="auto" w:fill="ffffff"/>
        <w:tabs>
          <w:tab w:val="num" w:pos="1134" w:leader="none"/>
          <w:tab w:val="num" w:pos="1851" w:leader="none"/>
        </w:tabs>
        <w:rPr>
          <w:sz w:val="24"/>
          <w:szCs w:val="24"/>
        </w:rPr>
      </w:pPr>
      <w:r>
        <w:rPr>
          <w:sz w:val="24"/>
          <w:szCs w:val="24"/>
        </w:rPr>
        <w:t xml:space="preserve">Поставщик обязан своими силами и за свой счет устранить выявленные недостатки, несоответствия и/ или дефекты Товара, в том числе путем его замены на новый, в течение 10 (десяти) календарных дней со дня составления Сторонами </w:t>
      </w:r>
      <w:r>
        <w:rPr>
          <w:sz w:val="24"/>
          <w:szCs w:val="24"/>
        </w:rPr>
        <w:t xml:space="preserve">двустороннего акта</w:t>
      </w:r>
      <w:r>
        <w:rPr>
          <w:sz w:val="24"/>
          <w:szCs w:val="24"/>
        </w:rPr>
        <w:t xml:space="preserve">, если иной способ и сроки не согласованы Сторонами.</w:t>
      </w:r>
      <w:r>
        <w:rPr>
          <w:sz w:val="24"/>
          <w:szCs w:val="24"/>
        </w:rPr>
        <w:t xml:space="preserve"> После устранения недостатков, несоответствий и/</w:t>
      </w:r>
      <w:r>
        <w:rPr>
          <w:sz w:val="24"/>
          <w:szCs w:val="24"/>
        </w:rPr>
        <w:t xml:space="preserve"> или дефектов Товара его приемка осуществляется в соответствии с настоящим разделом Договора.</w:t>
      </w:r>
      <w:r>
        <w:rPr>
          <w:sz w:val="24"/>
          <w:szCs w:val="24"/>
        </w:rPr>
      </w:r>
      <w:r>
        <w:rPr>
          <w:sz w:val="24"/>
          <w:szCs w:val="24"/>
        </w:rPr>
      </w:r>
    </w:p>
    <w:p>
      <w:pPr>
        <w:pStyle w:val="1059"/>
        <w:numPr>
          <w:ilvl w:val="1"/>
          <w:numId w:val="1"/>
        </w:numPr>
        <w:ind w:left="0" w:firstLine="709"/>
        <w:jc w:val="both"/>
        <w:shd w:val="clear" w:color="auto" w:fill="ffffff"/>
        <w:tabs>
          <w:tab w:val="num" w:pos="1134" w:leader="none"/>
          <w:tab w:val="num" w:pos="1851" w:leader="none"/>
        </w:tabs>
        <w:rPr>
          <w:sz w:val="24"/>
          <w:szCs w:val="24"/>
        </w:rPr>
      </w:pPr>
      <w:r>
        <w:rPr>
          <w:sz w:val="24"/>
          <w:szCs w:val="24"/>
        </w:rPr>
        <w:t xml:space="preserve">В случае неисполнения Поставщиком обязательств по устранению выявленных недостатков, несоответствий и/ или дефектов </w:t>
      </w:r>
      <w:r>
        <w:rPr>
          <w:sz w:val="24"/>
          <w:szCs w:val="24"/>
        </w:rPr>
        <w:t xml:space="preserve">Товара </w:t>
      </w:r>
      <w:r>
        <w:rPr>
          <w:sz w:val="24"/>
          <w:szCs w:val="24"/>
        </w:rPr>
        <w:t xml:space="preserve">в порядке, предусмотренном пунктом 4.4 Договора,</w:t>
      </w:r>
      <w:r>
        <w:rPr>
          <w:sz w:val="24"/>
          <w:szCs w:val="24"/>
        </w:rPr>
        <w:t xml:space="preserve"> Покупатель вправе отказаться от приемки Товара, направив соответствующее</w:t>
      </w:r>
      <w:r>
        <w:rPr>
          <w:sz w:val="24"/>
          <w:szCs w:val="24"/>
        </w:rPr>
        <w:t xml:space="preserve"> письменное уведомление Поставщику. </w:t>
      </w:r>
      <w:r>
        <w:rPr>
          <w:sz w:val="24"/>
          <w:szCs w:val="24"/>
        </w:rPr>
      </w:r>
      <w:r>
        <w:rPr>
          <w:sz w:val="24"/>
          <w:szCs w:val="24"/>
        </w:rPr>
      </w:r>
    </w:p>
    <w:p>
      <w:pPr>
        <w:pStyle w:val="1059"/>
        <w:numPr>
          <w:ilvl w:val="1"/>
          <w:numId w:val="1"/>
        </w:numPr>
        <w:ind w:left="0" w:firstLine="709"/>
        <w:jc w:val="both"/>
        <w:shd w:val="clear" w:color="auto" w:fill="ffffff"/>
        <w:widowControl/>
        <w:tabs>
          <w:tab w:val="num" w:pos="1134" w:leader="none"/>
        </w:tabs>
        <w:rPr>
          <w:b/>
          <w:bCs/>
          <w:sz w:val="24"/>
          <w:szCs w:val="24"/>
        </w:rPr>
      </w:pPr>
      <w:r>
        <w:rPr>
          <w:bCs/>
          <w:sz w:val="24"/>
          <w:szCs w:val="24"/>
        </w:rPr>
        <w:t xml:space="preserve">Если Покуп</w:t>
      </w:r>
      <w:r>
        <w:rPr>
          <w:bCs/>
          <w:sz w:val="24"/>
          <w:szCs w:val="24"/>
        </w:rPr>
        <w:t xml:space="preserve">атель отказывается от переданного</w:t>
      </w:r>
      <w:r>
        <w:rPr>
          <w:bCs/>
          <w:sz w:val="24"/>
          <w:szCs w:val="24"/>
        </w:rPr>
        <w:t xml:space="preserve"> Поставщиком </w:t>
      </w:r>
      <w:r>
        <w:rPr>
          <w:bCs/>
          <w:sz w:val="24"/>
          <w:szCs w:val="24"/>
        </w:rPr>
        <w:t xml:space="preserve">Товара</w:t>
      </w:r>
      <w:r>
        <w:rPr>
          <w:bCs/>
          <w:sz w:val="24"/>
          <w:szCs w:val="24"/>
        </w:rPr>
        <w:t xml:space="preserve">, он обязан незамедлительно письменно уведомить Поставщика о выявленных несоответствиях или недостатках </w:t>
      </w:r>
      <w:r>
        <w:rPr>
          <w:bCs/>
          <w:sz w:val="24"/>
          <w:szCs w:val="24"/>
        </w:rPr>
        <w:t xml:space="preserve">Товара</w:t>
      </w:r>
      <w:r>
        <w:rPr>
          <w:bCs/>
          <w:sz w:val="24"/>
          <w:szCs w:val="24"/>
        </w:rPr>
        <w:t xml:space="preserve"> и обеспечить сохранность </w:t>
      </w:r>
      <w:r>
        <w:rPr>
          <w:bCs/>
          <w:sz w:val="24"/>
          <w:szCs w:val="24"/>
        </w:rPr>
        <w:t xml:space="preserve">Товара</w:t>
      </w:r>
      <w:r>
        <w:rPr>
          <w:bCs/>
          <w:sz w:val="24"/>
          <w:szCs w:val="24"/>
        </w:rPr>
        <w:t xml:space="preserve"> (ответственное хранение). Вызов представителя Поставщика для участия в продолжении приемки </w:t>
      </w:r>
      <w:r>
        <w:rPr>
          <w:bCs/>
          <w:sz w:val="24"/>
          <w:szCs w:val="24"/>
        </w:rPr>
        <w:t xml:space="preserve">Товара</w:t>
      </w:r>
      <w:r>
        <w:rPr>
          <w:bCs/>
          <w:sz w:val="24"/>
          <w:szCs w:val="24"/>
        </w:rPr>
        <w:t xml:space="preserve"> и составлени</w:t>
      </w:r>
      <w:r>
        <w:rPr>
          <w:bCs/>
          <w:sz w:val="24"/>
          <w:szCs w:val="24"/>
        </w:rPr>
        <w:t xml:space="preserve">и</w:t>
      </w:r>
      <w:r>
        <w:rPr>
          <w:bCs/>
          <w:sz w:val="24"/>
          <w:szCs w:val="24"/>
        </w:rPr>
        <w:t xml:space="preserve"> двустороннего акта </w:t>
      </w:r>
      <w:r>
        <w:rPr>
          <w:b/>
          <w:bCs/>
          <w:sz w:val="24"/>
          <w:szCs w:val="24"/>
        </w:rPr>
        <w:t xml:space="preserve">необязателен. </w:t>
      </w:r>
      <w:r>
        <w:rPr>
          <w:b/>
          <w:bCs/>
          <w:sz w:val="24"/>
          <w:szCs w:val="24"/>
        </w:rPr>
      </w:r>
      <w:r>
        <w:rPr>
          <w:b/>
          <w:bCs/>
          <w:sz w:val="24"/>
          <w:szCs w:val="24"/>
        </w:rPr>
      </w:r>
    </w:p>
    <w:p>
      <w:pPr>
        <w:pStyle w:val="1059"/>
        <w:numPr>
          <w:ilvl w:val="1"/>
          <w:numId w:val="1"/>
        </w:numPr>
        <w:ind w:left="0" w:firstLine="709"/>
        <w:jc w:val="both"/>
        <w:shd w:val="clear" w:color="auto" w:fill="ffffff"/>
        <w:widowControl/>
        <w:tabs>
          <w:tab w:val="num" w:pos="1134" w:leader="none"/>
        </w:tabs>
        <w:rPr>
          <w:bCs/>
          <w:sz w:val="24"/>
          <w:szCs w:val="24"/>
        </w:rPr>
      </w:pPr>
      <w:r>
        <w:rPr>
          <w:bCs/>
          <w:sz w:val="24"/>
          <w:szCs w:val="24"/>
        </w:rPr>
        <w:t xml:space="preserve">Поставщик обязан вывезти </w:t>
      </w:r>
      <w:r>
        <w:rPr>
          <w:bCs/>
          <w:sz w:val="24"/>
          <w:szCs w:val="24"/>
        </w:rPr>
        <w:t xml:space="preserve">Товар</w:t>
      </w:r>
      <w:r>
        <w:rPr>
          <w:bCs/>
          <w:sz w:val="24"/>
          <w:szCs w:val="24"/>
        </w:rPr>
        <w:t xml:space="preserve">, принят</w:t>
      </w:r>
      <w:r>
        <w:rPr>
          <w:bCs/>
          <w:sz w:val="24"/>
          <w:szCs w:val="24"/>
        </w:rPr>
        <w:t xml:space="preserve">ый</w:t>
      </w:r>
      <w:r>
        <w:rPr>
          <w:bCs/>
          <w:sz w:val="24"/>
          <w:szCs w:val="24"/>
        </w:rPr>
        <w:t xml:space="preserve"> Покупателем (</w:t>
      </w:r>
      <w:r>
        <w:rPr>
          <w:bCs/>
          <w:sz w:val="24"/>
          <w:szCs w:val="24"/>
        </w:rPr>
        <w:t xml:space="preserve">Грузополучателем</w:t>
      </w:r>
      <w:r>
        <w:rPr>
          <w:bCs/>
          <w:sz w:val="24"/>
          <w:szCs w:val="24"/>
        </w:rPr>
        <w:t xml:space="preserve">) на ответственное хранение, или распорядиться </w:t>
      </w:r>
      <w:r>
        <w:rPr>
          <w:bCs/>
          <w:sz w:val="24"/>
          <w:szCs w:val="24"/>
        </w:rPr>
        <w:t xml:space="preserve">им</w:t>
      </w:r>
      <w:r>
        <w:rPr>
          <w:bCs/>
          <w:sz w:val="24"/>
          <w:szCs w:val="24"/>
        </w:rPr>
        <w:t xml:space="preserve"> в течение 2 </w:t>
      </w:r>
      <w:r>
        <w:rPr>
          <w:bCs/>
          <w:sz w:val="24"/>
          <w:szCs w:val="24"/>
        </w:rPr>
        <w:t xml:space="preserve">(двух) </w:t>
      </w:r>
      <w:r>
        <w:rPr>
          <w:bCs/>
          <w:sz w:val="24"/>
          <w:szCs w:val="24"/>
        </w:rPr>
        <w:t xml:space="preserve">суток. Если Поставщик в этот срок не распорядится </w:t>
      </w:r>
      <w:r>
        <w:rPr>
          <w:bCs/>
          <w:sz w:val="24"/>
          <w:szCs w:val="24"/>
        </w:rPr>
        <w:t xml:space="preserve">Товаром</w:t>
      </w:r>
      <w:r>
        <w:rPr>
          <w:bCs/>
          <w:sz w:val="24"/>
          <w:szCs w:val="24"/>
        </w:rPr>
        <w:t xml:space="preserve">, Покупатель вправе реализовать е</w:t>
      </w:r>
      <w:r>
        <w:rPr>
          <w:bCs/>
          <w:sz w:val="24"/>
          <w:szCs w:val="24"/>
        </w:rPr>
        <w:t xml:space="preserve">го</w:t>
      </w:r>
      <w:r>
        <w:rPr>
          <w:bCs/>
          <w:sz w:val="24"/>
          <w:szCs w:val="24"/>
        </w:rPr>
        <w:t xml:space="preserve"> или возвратить Поставщику.</w:t>
      </w:r>
      <w:r>
        <w:rPr>
          <w:bCs/>
          <w:sz w:val="24"/>
          <w:szCs w:val="24"/>
        </w:rPr>
        <w:t xml:space="preserve"> Р</w:t>
      </w:r>
      <w:r>
        <w:rPr>
          <w:bCs/>
          <w:sz w:val="24"/>
          <w:szCs w:val="24"/>
        </w:rPr>
        <w:t xml:space="preserve">асходы, понесенные Покупателем в связи с принятием </w:t>
      </w:r>
      <w:r>
        <w:rPr>
          <w:bCs/>
          <w:sz w:val="24"/>
          <w:szCs w:val="24"/>
        </w:rPr>
        <w:t xml:space="preserve">Товара</w:t>
      </w:r>
      <w:r>
        <w:rPr>
          <w:bCs/>
          <w:sz w:val="24"/>
          <w:szCs w:val="24"/>
        </w:rPr>
        <w:t xml:space="preserve"> на ответственное хранение, </w:t>
      </w:r>
      <w:r>
        <w:rPr>
          <w:bCs/>
          <w:sz w:val="24"/>
          <w:szCs w:val="24"/>
        </w:rPr>
        <w:t xml:space="preserve">его </w:t>
      </w:r>
      <w:r>
        <w:rPr>
          <w:bCs/>
          <w:sz w:val="24"/>
          <w:szCs w:val="24"/>
        </w:rPr>
        <w:t xml:space="preserve">реализацией </w:t>
      </w:r>
      <w:r>
        <w:rPr>
          <w:bCs/>
          <w:sz w:val="24"/>
          <w:szCs w:val="24"/>
        </w:rPr>
        <w:t xml:space="preserve">и</w:t>
      </w:r>
      <w:r>
        <w:rPr>
          <w:bCs/>
          <w:sz w:val="24"/>
          <w:szCs w:val="24"/>
        </w:rPr>
        <w:t xml:space="preserve">ли возвратом Поставщику, подлежат возмещению Поставщиком. При этом вырученное от реализации </w:t>
      </w:r>
      <w:r>
        <w:rPr>
          <w:bCs/>
          <w:sz w:val="24"/>
          <w:szCs w:val="24"/>
        </w:rPr>
        <w:t xml:space="preserve">Товара</w:t>
      </w:r>
      <w:r>
        <w:rPr>
          <w:bCs/>
          <w:sz w:val="24"/>
          <w:szCs w:val="24"/>
        </w:rPr>
        <w:t xml:space="preserve"> передается Поставщику за вычетом причитающегося Покупателю.</w:t>
      </w:r>
      <w:r>
        <w:rPr>
          <w:bCs/>
          <w:sz w:val="24"/>
          <w:szCs w:val="24"/>
        </w:rPr>
      </w:r>
      <w:r>
        <w:rPr>
          <w:bCs/>
          <w:sz w:val="24"/>
          <w:szCs w:val="24"/>
        </w:rPr>
      </w:r>
    </w:p>
    <w:p>
      <w:pPr>
        <w:pStyle w:val="1059"/>
        <w:numPr>
          <w:ilvl w:val="1"/>
          <w:numId w:val="1"/>
        </w:numPr>
        <w:ind w:left="0" w:firstLine="709"/>
        <w:jc w:val="both"/>
        <w:shd w:val="clear" w:color="auto" w:fill="ffffff"/>
        <w:widowControl/>
        <w:tabs>
          <w:tab w:val="num" w:pos="1134" w:leader="none"/>
        </w:tabs>
        <w:rPr>
          <w:bCs/>
          <w:sz w:val="24"/>
          <w:szCs w:val="24"/>
        </w:rPr>
      </w:pPr>
      <w:r>
        <w:rPr>
          <w:bCs/>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w:t>
      </w:r>
      <w:r>
        <w:rPr>
          <w:bCs/>
          <w:sz w:val="24"/>
          <w:szCs w:val="24"/>
        </w:rPr>
        <w:t xml:space="preserve">рочке поставки Товара по Заявке.</w:t>
      </w:r>
      <w:r>
        <w:rPr>
          <w:bCs/>
          <w:sz w:val="24"/>
          <w:szCs w:val="24"/>
        </w:rPr>
      </w:r>
      <w:r>
        <w:rPr>
          <w:bCs/>
          <w:sz w:val="24"/>
          <w:szCs w:val="24"/>
        </w:rPr>
      </w:r>
    </w:p>
    <w:p>
      <w:pPr>
        <w:pStyle w:val="1059"/>
        <w:numPr>
          <w:ilvl w:val="1"/>
          <w:numId w:val="1"/>
        </w:numPr>
        <w:ind w:left="0" w:firstLine="709"/>
        <w:jc w:val="both"/>
        <w:shd w:val="clear" w:color="auto" w:fill="ffffff"/>
        <w:widowControl/>
        <w:tabs>
          <w:tab w:val="num" w:pos="1134" w:leader="none"/>
        </w:tabs>
        <w:rPr>
          <w:sz w:val="24"/>
          <w:szCs w:val="24"/>
        </w:rPr>
      </w:pPr>
      <w:r>
        <w:rPr>
          <w:bCs/>
          <w:sz w:val="24"/>
          <w:szCs w:val="24"/>
          <w:highlight w:val="none"/>
        </w:rPr>
        <w:t xml:space="preserve">Моментом (датой) исполнения Поставщиком обязательства по поставке Товара</w:t>
      </w:r>
      <w:r>
        <w:rPr>
          <w:bCs/>
          <w:sz w:val="24"/>
          <w:szCs w:val="24"/>
          <w:highlight w:val="none"/>
        </w:rPr>
        <w:t xml:space="preserve">, а равно моментом перехода права собственности, риска случайной  гибели или случайного повреждения на поставляем</w:t>
      </w:r>
      <w:r>
        <w:rPr>
          <w:bCs/>
          <w:sz w:val="24"/>
          <w:szCs w:val="24"/>
          <w:highlight w:val="none"/>
        </w:rPr>
        <w:t xml:space="preserve">ый</w:t>
      </w:r>
      <w:r>
        <w:rPr>
          <w:bCs/>
          <w:sz w:val="24"/>
          <w:szCs w:val="24"/>
          <w:highlight w:val="none"/>
        </w:rPr>
        <w:t xml:space="preserve"> по настоящему Договору</w:t>
      </w:r>
      <w:r>
        <w:rPr>
          <w:bCs/>
          <w:sz w:val="24"/>
          <w:szCs w:val="24"/>
          <w:highlight w:val="none"/>
        </w:rPr>
        <w:t xml:space="preserve"> Товар, является моментом передачи Товара Поставщиком Покупател</w:t>
      </w:r>
      <w:r>
        <w:rPr>
          <w:bCs/>
          <w:sz w:val="24"/>
          <w:szCs w:val="24"/>
          <w:highlight w:val="none"/>
        </w:rPr>
        <w:t xml:space="preserve">ю</w:t>
      </w:r>
      <w:r>
        <w:rPr>
          <w:bCs/>
          <w:sz w:val="24"/>
          <w:szCs w:val="24"/>
          <w:highlight w:val="none"/>
        </w:rPr>
        <w:t xml:space="preserve"> (с даты подписания Покупателем</w:t>
      </w:r>
      <w:r>
        <w:rPr>
          <w:bCs/>
          <w:sz w:val="24"/>
          <w:szCs w:val="24"/>
          <w:highlight w:val="none"/>
        </w:rPr>
        <w:t xml:space="preserve"> (грузополучате</w:t>
      </w:r>
      <w:r>
        <w:rPr>
          <w:bCs/>
          <w:sz w:val="24"/>
          <w:szCs w:val="24"/>
          <w:highlight w:val="none"/>
        </w:rPr>
        <w:t xml:space="preserve">лем) УПД.</w:t>
      </w:r>
      <w:r>
        <w:rPr>
          <w:sz w:val="24"/>
          <w:szCs w:val="24"/>
        </w:rPr>
      </w:r>
      <w:r>
        <w:rPr>
          <w:sz w:val="24"/>
          <w:szCs w:val="24"/>
        </w:rPr>
      </w:r>
    </w:p>
    <w:p>
      <w:pPr>
        <w:pStyle w:val="1059"/>
        <w:numPr>
          <w:ilvl w:val="1"/>
          <w:numId w:val="1"/>
        </w:numPr>
        <w:ind w:left="0" w:firstLine="709"/>
        <w:jc w:val="both"/>
        <w:shd w:val="clear" w:color="auto" w:fill="ffffff"/>
        <w:widowControl/>
        <w:tabs>
          <w:tab w:val="num" w:pos="1134" w:leader="none"/>
        </w:tabs>
        <w:rPr>
          <w:sz w:val="24"/>
          <w:szCs w:val="24"/>
        </w:rPr>
      </w:pPr>
      <w:r>
        <w:rPr>
          <w:bCs/>
          <w:sz w:val="24"/>
          <w:szCs w:val="24"/>
          <w:highlight w:val="none"/>
        </w:rPr>
        <w:t xml:space="preserve">Некачественная (некомплектная) продукция считается не поставленной.</w:t>
      </w:r>
      <w:r>
        <w:rPr>
          <w:sz w:val="24"/>
          <w:szCs w:val="24"/>
        </w:rPr>
      </w:r>
      <w:r>
        <w:rPr>
          <w:sz w:val="24"/>
          <w:szCs w:val="24"/>
        </w:rPr>
      </w:r>
    </w:p>
    <w:p>
      <w:pPr>
        <w:pStyle w:val="1059"/>
        <w:numPr>
          <w:ilvl w:val="1"/>
          <w:numId w:val="1"/>
        </w:numPr>
        <w:ind w:left="0" w:firstLine="709"/>
        <w:jc w:val="both"/>
        <w:shd w:val="clear" w:color="auto" w:fill="ffffff"/>
        <w:widowControl/>
        <w:tabs>
          <w:tab w:val="num" w:pos="1134" w:leader="none"/>
        </w:tabs>
        <w:rPr>
          <w:sz w:val="24"/>
          <w:szCs w:val="24"/>
        </w:rPr>
      </w:pPr>
      <w:r>
        <w:rPr>
          <w:bCs/>
          <w:sz w:val="24"/>
          <w:szCs w:val="24"/>
          <w:highlight w:val="none"/>
        </w:rPr>
        <w:t xml:space="preserve">В течение 5 (пяти) р</w:t>
      </w:r>
      <w:r>
        <w:rPr>
          <w:bCs/>
          <w:sz w:val="24"/>
          <w:szCs w:val="24"/>
          <w:highlight w:val="none"/>
        </w:rPr>
        <w:t xml:space="preserve">а</w:t>
      </w:r>
      <w:r>
        <w:rPr>
          <w:bCs/>
          <w:sz w:val="24"/>
          <w:szCs w:val="24"/>
          <w:highlight w:val="none"/>
        </w:rPr>
        <w:t xml:space="preserve">бочих дней</w:t>
      </w:r>
      <w:r>
        <w:rPr>
          <w:bCs/>
          <w:sz w:val="24"/>
          <w:szCs w:val="24"/>
          <w:highlight w:val="none"/>
        </w:rPr>
        <w:t xml:space="preserve"> с даты</w:t>
      </w:r>
      <w:r>
        <w:rPr>
          <w:bCs/>
          <w:sz w:val="24"/>
          <w:szCs w:val="24"/>
          <w:highlight w:val="none"/>
        </w:rPr>
        <w:t xml:space="preserve"> окончания работ, Поставщик предоставляет УПД</w:t>
      </w:r>
      <w:r>
        <w:rPr>
          <w:bCs/>
          <w:sz w:val="24"/>
          <w:szCs w:val="24"/>
          <w:highlight w:val="none"/>
        </w:rPr>
        <w:t xml:space="preserve">.</w:t>
      </w:r>
      <w:r>
        <w:rPr>
          <w:sz w:val="24"/>
          <w:szCs w:val="24"/>
        </w:rPr>
      </w:r>
      <w:r>
        <w:rPr>
          <w:sz w:val="24"/>
          <w:szCs w:val="24"/>
        </w:rPr>
      </w:r>
    </w:p>
    <w:p>
      <w:pPr>
        <w:pStyle w:val="1059"/>
        <w:numPr>
          <w:ilvl w:val="1"/>
          <w:numId w:val="1"/>
        </w:numPr>
        <w:ind w:left="0" w:firstLine="709"/>
        <w:jc w:val="both"/>
        <w:shd w:val="clear" w:color="auto" w:fill="ffffff"/>
        <w:widowControl/>
        <w:tabs>
          <w:tab w:val="num" w:pos="1134" w:leader="none"/>
        </w:tabs>
        <w:rPr>
          <w:sz w:val="24"/>
          <w:szCs w:val="24"/>
        </w:rPr>
      </w:pPr>
      <w:r>
        <w:rPr>
          <w:bCs/>
          <w:sz w:val="24"/>
          <w:szCs w:val="24"/>
          <w:highlight w:val="none"/>
        </w:rPr>
        <w:t xml:space="preserve">Покупатель в течение 5 (пяти) рабочих дней с даты получения УПД обязан подписать УПД или предоставить письменных мотивированный отказ от подписания УПД. </w:t>
      </w:r>
      <w:r>
        <w:rPr>
          <w:bCs/>
          <w:sz w:val="24"/>
          <w:szCs w:val="24"/>
          <w:highlight w:val="none"/>
        </w:rPr>
        <w:t xml:space="preserve">    В случае получения Поставщиком от Покупателя мотивированной претензии на некачественное выполнение работ</w:t>
      </w:r>
      <w:r>
        <w:rPr>
          <w:bCs/>
          <w:sz w:val="24"/>
          <w:szCs w:val="24"/>
          <w:highlight w:val="none"/>
        </w:rPr>
        <w:t xml:space="preserve">,</w:t>
      </w:r>
      <w:r>
        <w:rPr>
          <w:bCs/>
          <w:sz w:val="24"/>
          <w:szCs w:val="24"/>
          <w:highlight w:val="none"/>
        </w:rPr>
        <w:t xml:space="preserve"> Поставщик устраняет недостатки и замечания</w:t>
      </w:r>
      <w:r>
        <w:rPr>
          <w:bCs/>
          <w:sz w:val="24"/>
          <w:szCs w:val="24"/>
          <w:highlight w:val="none"/>
        </w:rPr>
        <w:t xml:space="preserve"> в согласованные сроки за свой счет.</w:t>
      </w:r>
      <w:r>
        <w:rPr>
          <w:sz w:val="24"/>
          <w:szCs w:val="24"/>
        </w:rPr>
      </w:r>
      <w:r>
        <w:rPr>
          <w:sz w:val="24"/>
          <w:szCs w:val="24"/>
        </w:rPr>
      </w:r>
    </w:p>
    <w:p>
      <w:pPr>
        <w:pStyle w:val="1059"/>
        <w:numPr>
          <w:ilvl w:val="1"/>
          <w:numId w:val="1"/>
        </w:numPr>
        <w:ind w:left="0" w:firstLine="709"/>
        <w:jc w:val="both"/>
        <w:shd w:val="clear" w:color="auto" w:fill="ffffff"/>
        <w:widowControl/>
        <w:tabs>
          <w:tab w:val="num" w:pos="1134" w:leader="none"/>
        </w:tabs>
        <w:rPr>
          <w:sz w:val="24"/>
          <w:szCs w:val="24"/>
        </w:rPr>
      </w:pPr>
      <w:r>
        <w:rPr>
          <w:bCs/>
          <w:sz w:val="24"/>
          <w:szCs w:val="24"/>
          <w:highlight w:val="none"/>
        </w:rPr>
        <w:t xml:space="preserve">Переход права собственности и риск случайной гибели на результат работ переходят на Покупателя с даты подписания Сторонами УПД без возражений.</w:t>
      </w:r>
      <w:r>
        <w:rPr>
          <w:sz w:val="24"/>
          <w:szCs w:val="24"/>
        </w:rPr>
      </w:r>
      <w:r>
        <w:rPr>
          <w:sz w:val="24"/>
          <w:szCs w:val="24"/>
        </w:rPr>
      </w:r>
    </w:p>
    <w:p>
      <w:pPr>
        <w:ind w:firstLine="709"/>
        <w:jc w:val="both"/>
        <w:shd w:val="clear" w:color="auto" w:fill="ffffff"/>
        <w:widowControl/>
        <w:tabs>
          <w:tab w:val="left" w:pos="1134" w:leader="none"/>
          <w:tab w:val="left" w:pos="1418" w:leader="none"/>
        </w:tabs>
        <w:rPr>
          <w:sz w:val="24"/>
          <w:szCs w:val="24"/>
        </w:rPr>
      </w:pPr>
      <w:r>
        <w:rPr>
          <w:sz w:val="24"/>
          <w:szCs w:val="24"/>
        </w:rPr>
      </w:r>
      <w:r>
        <w:rPr>
          <w:sz w:val="24"/>
          <w:szCs w:val="24"/>
        </w:rPr>
      </w:r>
      <w:r>
        <w:rPr>
          <w:sz w:val="24"/>
          <w:szCs w:val="24"/>
        </w:rPr>
      </w:r>
    </w:p>
    <w:p>
      <w:pPr>
        <w:pStyle w:val="1059"/>
        <w:numPr>
          <w:ilvl w:val="0"/>
          <w:numId w:val="1"/>
        </w:numPr>
        <w:ind w:left="0" w:firstLine="0"/>
        <w:jc w:val="center"/>
        <w:shd w:val="clear" w:color="auto" w:fill="ffffff"/>
        <w:rPr>
          <w:b/>
          <w:sz w:val="24"/>
          <w:szCs w:val="24"/>
          <w:highlight w:val="white"/>
        </w:rPr>
      </w:pPr>
      <w:r>
        <w:rPr>
          <w:b/>
          <w:sz w:val="24"/>
          <w:szCs w:val="24"/>
          <w:highlight w:val="white"/>
        </w:rPr>
        <w:t xml:space="preserve">Гарантийный срок</w:t>
      </w:r>
      <w:r>
        <w:rPr>
          <w:b/>
          <w:sz w:val="24"/>
          <w:szCs w:val="24"/>
          <w:highlight w:val="white"/>
        </w:rPr>
      </w:r>
      <w:r>
        <w:rPr>
          <w:b/>
          <w:sz w:val="24"/>
          <w:szCs w:val="24"/>
          <w:highlight w:val="white"/>
        </w:rPr>
      </w:r>
    </w:p>
    <w:p>
      <w:pPr>
        <w:pStyle w:val="1063"/>
        <w:numPr>
          <w:ilvl w:val="1"/>
          <w:numId w:val="1"/>
        </w:numPr>
        <w:ind w:left="0" w:right="0" w:firstLine="709"/>
        <w:jc w:val="both"/>
        <w:rPr>
          <w:rFonts w:ascii="Times New Roman" w:hAnsi="Times New Roman" w:cs="Times New Roman"/>
          <w:sz w:val="24"/>
          <w:szCs w:val="24"/>
        </w:rPr>
      </w:pPr>
      <w:r>
        <w:rPr>
          <w:rFonts w:ascii="Times New Roman" w:hAnsi="Times New Roman" w:eastAsia="Times New Roman" w:cs="Times New Roman"/>
          <w:sz w:val="24"/>
          <w:szCs w:val="24"/>
        </w:rPr>
        <w:t xml:space="preserve">Г</w:t>
      </w:r>
      <w:r>
        <w:rPr>
          <w:rFonts w:ascii="Times New Roman" w:hAnsi="Times New Roman" w:eastAsia="Times New Roman" w:cs="Times New Roman"/>
          <w:sz w:val="24"/>
          <w:szCs w:val="24"/>
        </w:rPr>
        <w:t xml:space="preserve">арантийный срок</w:t>
      </w:r>
      <w:r>
        <w:rPr>
          <w:rFonts w:ascii="Times New Roman" w:hAnsi="Times New Roman" w:eastAsia="Times New Roman" w:cs="Times New Roman"/>
          <w:sz w:val="24"/>
          <w:szCs w:val="24"/>
        </w:rPr>
        <w:t xml:space="preserve"> на Товар</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поставленный по Договору, составляет </w:t>
      </w:r>
      <w:r>
        <w:rPr>
          <w:rFonts w:ascii="Times New Roman" w:hAnsi="Times New Roman" w:eastAsia="Times New Roman" w:cs="Times New Roman"/>
          <w:sz w:val="24"/>
          <w:szCs w:val="24"/>
        </w:rPr>
        <w:t xml:space="preserve">60 (шестьдесят) календарных месяцев с даты подписания Покупателем (грузополучателем) УПД</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если более длительный срок не предусмотрен. </w:t>
      </w:r>
      <w:r>
        <w:rPr>
          <w:rFonts w:ascii="Times New Roman" w:hAnsi="Times New Roman" w:eastAsia="Times New Roman" w:cs="Times New Roman"/>
          <w:sz w:val="24"/>
          <w:szCs w:val="24"/>
        </w:rPr>
        <w:t xml:space="preserve">Гарантийный срок может быть продлен в соответствии с условиями Договора. </w:t>
      </w:r>
      <w:r>
        <w:rPr>
          <w:rFonts w:ascii="Times New Roman" w:hAnsi="Times New Roman" w:cs="Times New Roman"/>
          <w:sz w:val="24"/>
          <w:szCs w:val="24"/>
        </w:rPr>
      </w:r>
      <w:r>
        <w:rPr>
          <w:rFonts w:ascii="Times New Roman" w:hAnsi="Times New Roman" w:cs="Times New Roman"/>
          <w:sz w:val="24"/>
          <w:szCs w:val="24"/>
        </w:rPr>
      </w:r>
    </w:p>
    <w:p>
      <w:pPr>
        <w:pStyle w:val="1059"/>
        <w:numPr>
          <w:ilvl w:val="1"/>
          <w:numId w:val="1"/>
        </w:numPr>
        <w:ind w:left="0" w:right="0" w:firstLine="709"/>
        <w:jc w:val="both"/>
        <w:tabs>
          <w:tab w:val="clear" w:pos="858" w:leader="none"/>
          <w:tab w:val="left" w:pos="1134"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Установленный в отношении Товара гарантийный срок распространяется на все составные части и комплектующие Товара.</w:t>
      </w:r>
      <w:r>
        <w:rPr>
          <w:rFonts w:ascii="Times New Roman" w:hAnsi="Times New Roman" w:cs="Times New Roman"/>
          <w:sz w:val="24"/>
          <w:szCs w:val="24"/>
        </w:rPr>
      </w:r>
      <w:r>
        <w:rPr>
          <w:rFonts w:ascii="Times New Roman" w:hAnsi="Times New Roman" w:cs="Times New Roman"/>
          <w:sz w:val="24"/>
          <w:szCs w:val="24"/>
        </w:rPr>
      </w:r>
    </w:p>
    <w:p>
      <w:pPr>
        <w:pStyle w:val="1059"/>
        <w:numPr>
          <w:ilvl w:val="1"/>
          <w:numId w:val="1"/>
        </w:numPr>
        <w:ind w:left="0" w:right="0" w:firstLine="709"/>
        <w:jc w:val="both"/>
        <w:shd w:val="clear" w:color="auto" w:fill="ffffff"/>
        <w:tabs>
          <w:tab w:val="clear" w:pos="858" w:leader="none"/>
          <w:tab w:val="left" w:pos="1134" w:leader="none"/>
        </w:tabs>
        <w:rPr>
          <w:sz w:val="24"/>
          <w:szCs w:val="24"/>
        </w:rPr>
      </w:pPr>
      <w:r>
        <w:rPr>
          <w:sz w:val="24"/>
          <w:szCs w:val="24"/>
        </w:rPr>
        <w:t xml:space="preserve">В течение Гарантийного срока </w:t>
      </w:r>
      <w:r>
        <w:rPr>
          <w:sz w:val="24"/>
          <w:szCs w:val="24"/>
        </w:rPr>
        <w:t xml:space="preserve">Поставщик</w:t>
      </w:r>
      <w:r>
        <w:rPr>
          <w:sz w:val="24"/>
          <w:szCs w:val="24"/>
        </w:rPr>
        <w:t xml:space="preserve"> </w:t>
      </w:r>
      <w:r>
        <w:rPr>
          <w:sz w:val="24"/>
          <w:szCs w:val="24"/>
        </w:rPr>
        <w:t xml:space="preserve">гарантирует соответствие качества </w:t>
      </w:r>
      <w:r>
        <w:rPr>
          <w:sz w:val="24"/>
          <w:szCs w:val="24"/>
        </w:rPr>
        <w:t xml:space="preserve">Товара</w:t>
      </w:r>
      <w:r>
        <w:rPr>
          <w:sz w:val="24"/>
          <w:szCs w:val="24"/>
        </w:rPr>
        <w:t xml:space="preserve"> требованиям </w:t>
      </w:r>
      <w:r>
        <w:rPr>
          <w:sz w:val="24"/>
          <w:szCs w:val="24"/>
        </w:rPr>
        <w:t xml:space="preserve">Договора</w:t>
      </w:r>
      <w:r>
        <w:rPr>
          <w:sz w:val="24"/>
          <w:szCs w:val="24"/>
        </w:rPr>
        <w:t xml:space="preserve">, </w:t>
      </w:r>
      <w:r>
        <w:rPr>
          <w:sz w:val="24"/>
          <w:szCs w:val="24"/>
        </w:rPr>
        <w:t xml:space="preserve">технического паспорта и иных документов, относящихся к Товару</w:t>
      </w:r>
      <w:r>
        <w:rPr>
          <w:sz w:val="24"/>
          <w:szCs w:val="24"/>
        </w:rPr>
        <w:t xml:space="preserve">, </w:t>
      </w:r>
      <w:r>
        <w:rPr>
          <w:sz w:val="24"/>
          <w:szCs w:val="24"/>
        </w:rPr>
        <w:t xml:space="preserve">и Применимого права</w:t>
      </w:r>
      <w:r>
        <w:rPr>
          <w:sz w:val="24"/>
          <w:szCs w:val="24"/>
        </w:rPr>
        <w:t xml:space="preserve">, </w:t>
      </w:r>
      <w:r>
        <w:rPr>
          <w:sz w:val="24"/>
          <w:szCs w:val="24"/>
        </w:rPr>
        <w:t xml:space="preserve">возможность эксплуатации </w:t>
      </w:r>
      <w:r>
        <w:rPr>
          <w:sz w:val="24"/>
          <w:szCs w:val="24"/>
        </w:rPr>
        <w:t xml:space="preserve">(использования) </w:t>
      </w:r>
      <w:r>
        <w:rPr>
          <w:sz w:val="24"/>
          <w:szCs w:val="24"/>
        </w:rPr>
        <w:t xml:space="preserve">Товара</w:t>
      </w:r>
      <w:r>
        <w:rPr>
          <w:sz w:val="24"/>
          <w:szCs w:val="24"/>
        </w:rPr>
        <w:t xml:space="preserve"> в соответствии с его целевым назначением, а также </w:t>
      </w:r>
      <w:r>
        <w:rPr>
          <w:sz w:val="24"/>
          <w:szCs w:val="24"/>
        </w:rPr>
        <w:t xml:space="preserve">несет безусловную ответственность за обнаруженные недостатки</w:t>
      </w:r>
      <w:r>
        <w:rPr>
          <w:sz w:val="24"/>
          <w:szCs w:val="24"/>
        </w:rPr>
        <w:t xml:space="preserve">, несоответствия и/ или</w:t>
      </w:r>
      <w:r>
        <w:rPr>
          <w:sz w:val="24"/>
          <w:szCs w:val="24"/>
        </w:rPr>
        <w:t xml:space="preserve"> дефекты</w:t>
      </w:r>
      <w:r>
        <w:rPr>
          <w:sz w:val="24"/>
          <w:szCs w:val="24"/>
        </w:rPr>
        <w:t xml:space="preserve"> Товара</w:t>
      </w:r>
      <w:r>
        <w:rPr>
          <w:sz w:val="24"/>
          <w:szCs w:val="24"/>
        </w:rPr>
        <w:t xml:space="preserve">, если не докажет, что такие недостатки</w:t>
      </w:r>
      <w:r>
        <w:rPr>
          <w:sz w:val="24"/>
          <w:szCs w:val="24"/>
        </w:rPr>
        <w:t xml:space="preserve">, несоответствия и</w:t>
      </w:r>
      <w:r>
        <w:rPr>
          <w:sz w:val="24"/>
          <w:szCs w:val="24"/>
        </w:rPr>
        <w:t xml:space="preserve">/ или</w:t>
      </w:r>
      <w:r>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Pr>
          <w:sz w:val="24"/>
          <w:szCs w:val="24"/>
        </w:rPr>
        <w:t xml:space="preserve">иных </w:t>
      </w:r>
      <w:r>
        <w:rPr>
          <w:sz w:val="24"/>
          <w:szCs w:val="24"/>
        </w:rPr>
        <w:t xml:space="preserve">документах,</w:t>
      </w:r>
      <w:r>
        <w:rPr>
          <w:sz w:val="24"/>
          <w:szCs w:val="24"/>
        </w:rPr>
        <w:t xml:space="preserve"> переданн</w:t>
      </w:r>
      <w:r>
        <w:rPr>
          <w:sz w:val="24"/>
          <w:szCs w:val="24"/>
        </w:rPr>
        <w:t xml:space="preserve">ых</w:t>
      </w:r>
      <w:r>
        <w:rPr>
          <w:sz w:val="24"/>
          <w:szCs w:val="24"/>
        </w:rPr>
        <w:t xml:space="preserve"> </w:t>
      </w:r>
      <w:r>
        <w:rPr>
          <w:sz w:val="24"/>
          <w:szCs w:val="24"/>
        </w:rPr>
        <w:t xml:space="preserve">Покупателю </w:t>
      </w:r>
      <w:r>
        <w:rPr>
          <w:sz w:val="24"/>
          <w:szCs w:val="24"/>
        </w:rPr>
        <w:t xml:space="preserve">в </w:t>
      </w:r>
      <w:r>
        <w:rPr>
          <w:sz w:val="24"/>
          <w:szCs w:val="24"/>
        </w:rPr>
        <w:t xml:space="preserve">соответствии с п</w:t>
      </w:r>
      <w:r>
        <w:rPr>
          <w:sz w:val="24"/>
          <w:szCs w:val="24"/>
        </w:rPr>
        <w:t xml:space="preserve">унктом </w:t>
      </w:r>
      <w:r>
        <w:rPr>
          <w:sz w:val="24"/>
          <w:szCs w:val="24"/>
        </w:rPr>
        <w:t xml:space="preserve">3</w:t>
      </w:r>
      <w:r>
        <w:rPr>
          <w:sz w:val="24"/>
          <w:szCs w:val="24"/>
        </w:rPr>
        <w:t xml:space="preserve">.</w:t>
      </w:r>
      <w:r>
        <w:rPr>
          <w:sz w:val="24"/>
          <w:szCs w:val="24"/>
        </w:rPr>
        <w:t xml:space="preserve">5</w:t>
      </w:r>
      <w:r>
        <w:rPr>
          <w:sz w:val="24"/>
          <w:szCs w:val="24"/>
        </w:rPr>
        <w:t xml:space="preserve"> </w:t>
      </w:r>
      <w:r>
        <w:rPr>
          <w:sz w:val="24"/>
          <w:szCs w:val="24"/>
        </w:rPr>
        <w:t xml:space="preserve">Договора. </w:t>
      </w:r>
      <w:r>
        <w:rPr>
          <w:sz w:val="24"/>
          <w:szCs w:val="24"/>
        </w:rPr>
      </w:r>
      <w:r>
        <w:rPr>
          <w:sz w:val="24"/>
          <w:szCs w:val="24"/>
        </w:rPr>
      </w:r>
    </w:p>
    <w:p>
      <w:pPr>
        <w:numPr>
          <w:ilvl w:val="1"/>
          <w:numId w:val="1"/>
        </w:numPr>
        <w:ind w:left="0" w:right="0" w:firstLine="709"/>
        <w:jc w:val="both"/>
        <w:shd w:val="clear" w:color="auto" w:fill="ffffff"/>
        <w:tabs>
          <w:tab w:val="clear" w:pos="858" w:leader="none"/>
          <w:tab w:val="left" w:pos="1134" w:leader="none"/>
        </w:tabs>
        <w:rPr>
          <w:sz w:val="24"/>
          <w:szCs w:val="24"/>
        </w:rPr>
      </w:pPr>
      <w:r>
        <w:rPr>
          <w:sz w:val="24"/>
          <w:szCs w:val="24"/>
        </w:rPr>
        <w:t xml:space="preserve">В случае обнаружения в течение Гарантийного срока недостатков, несоответствий </w:t>
      </w:r>
      <w:r>
        <w:rPr>
          <w:sz w:val="24"/>
          <w:szCs w:val="24"/>
        </w:rPr>
        <w:t xml:space="preserve">и</w:t>
      </w:r>
      <w:r>
        <w:rPr>
          <w:sz w:val="24"/>
          <w:szCs w:val="24"/>
        </w:rPr>
        <w:t xml:space="preserve">/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Pr>
          <w:sz w:val="24"/>
          <w:szCs w:val="24"/>
        </w:rPr>
        <w:t xml:space="preserve">Поставщик, в случае наличия разногласий, в течение 3 (трех) </w:t>
      </w:r>
      <w:r>
        <w:rPr>
          <w:sz w:val="24"/>
          <w:szCs w:val="24"/>
        </w:rPr>
        <w:t xml:space="preserve">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Pr>
          <w:sz w:val="24"/>
          <w:szCs w:val="24"/>
        </w:rPr>
        <w:t xml:space="preserve"> </w:t>
      </w:r>
      <w:r>
        <w:rPr>
          <w:sz w:val="24"/>
          <w:szCs w:val="24"/>
        </w:rPr>
        <w:t xml:space="preserve">или дефектах. Если к указанному в настоящем пункте сроку представител</w:t>
      </w:r>
      <w:r>
        <w:rPr>
          <w:sz w:val="24"/>
          <w:szCs w:val="24"/>
        </w:rPr>
        <w:t xml:space="preserve">ь</w:t>
      </w:r>
      <w:r>
        <w:rPr>
          <w:sz w:val="24"/>
          <w:szCs w:val="24"/>
        </w:rPr>
        <w:t xml:space="preserve"> Поставщика не прибуд</w:t>
      </w:r>
      <w:r>
        <w:rPr>
          <w:sz w:val="24"/>
          <w:szCs w:val="24"/>
        </w:rPr>
        <w:t xml:space="preserve">е</w:t>
      </w:r>
      <w:r>
        <w:rPr>
          <w:sz w:val="24"/>
          <w:szCs w:val="24"/>
        </w:rPr>
        <w:t xml:space="preserve">т, Акт о недостатках, несоответствиях и/</w:t>
      </w:r>
      <w:r>
        <w:rPr>
          <w:sz w:val="24"/>
          <w:szCs w:val="24"/>
        </w:rPr>
        <w:t xml:space="preserve"> </w:t>
      </w:r>
      <w:r>
        <w:rPr>
          <w:sz w:val="24"/>
          <w:szCs w:val="24"/>
        </w:rPr>
        <w:t xml:space="preserve">или дефектах будет составлен Покупателем в одностороннем порядке и будет признан Сторонами действительным</w:t>
      </w:r>
      <w:r>
        <w:rPr>
          <w:sz w:val="24"/>
          <w:szCs w:val="24"/>
        </w:rPr>
        <w:t xml:space="preserve">.</w:t>
      </w:r>
      <w:r>
        <w:rPr>
          <w:sz w:val="24"/>
          <w:szCs w:val="24"/>
        </w:rPr>
      </w:r>
      <w:r>
        <w:rPr>
          <w:sz w:val="24"/>
          <w:szCs w:val="24"/>
        </w:rPr>
      </w:r>
    </w:p>
    <w:p>
      <w:pPr>
        <w:numPr>
          <w:ilvl w:val="1"/>
          <w:numId w:val="1"/>
        </w:numPr>
        <w:ind w:left="0" w:firstLine="709"/>
        <w:jc w:val="both"/>
        <w:shd w:val="clear" w:color="auto" w:fill="ffffff"/>
        <w:widowControl/>
        <w:tabs>
          <w:tab w:val="left" w:pos="1134" w:leader="none"/>
          <w:tab w:val="num" w:pos="1276" w:leader="none"/>
        </w:tabs>
        <w:rPr>
          <w:sz w:val="24"/>
          <w:szCs w:val="24"/>
        </w:rPr>
      </w:pPr>
      <w:r>
        <w:rPr>
          <w:sz w:val="24"/>
          <w:szCs w:val="24"/>
        </w:rPr>
        <w:t xml:space="preserve">Поставщик обязан своими силами и за свой счет устранить недостатки, несоответствия и/ или дефекты Товара, обнаруженные Покупателем в течение Гарантийного срока, </w:t>
      </w:r>
      <w:r>
        <w:rPr>
          <w:sz w:val="24"/>
          <w:szCs w:val="24"/>
        </w:rPr>
        <w:t xml:space="preserve">в срок, указанный </w:t>
      </w:r>
      <w:bookmarkStart w:id="3" w:name="OLE_LINK5"/>
      <w:r/>
      <w:bookmarkStart w:id="4" w:name="OLE_LINK6"/>
      <w:r>
        <w:rPr>
          <w:sz w:val="24"/>
          <w:szCs w:val="24"/>
        </w:rPr>
        <w:t xml:space="preserve">Покупателем</w:t>
      </w:r>
      <w:r>
        <w:rPr>
          <w:sz w:val="24"/>
          <w:szCs w:val="24"/>
        </w:rPr>
        <w:t xml:space="preserve"> в соответствии с</w:t>
      </w:r>
      <w:r>
        <w:rPr>
          <w:sz w:val="24"/>
          <w:szCs w:val="24"/>
        </w:rPr>
        <w:t xml:space="preserve"> </w:t>
      </w:r>
      <w:r>
        <w:rPr>
          <w:sz w:val="24"/>
          <w:szCs w:val="24"/>
        </w:rPr>
        <w:t xml:space="preserve">п</w:t>
      </w:r>
      <w:r>
        <w:rPr>
          <w:sz w:val="24"/>
          <w:szCs w:val="24"/>
        </w:rPr>
        <w:t xml:space="preserve">унктом </w:t>
      </w:r>
      <w:r>
        <w:rPr>
          <w:sz w:val="24"/>
          <w:szCs w:val="24"/>
        </w:rPr>
        <w:t xml:space="preserve">5</w:t>
      </w:r>
      <w:r>
        <w:rPr>
          <w:sz w:val="24"/>
          <w:szCs w:val="24"/>
        </w:rPr>
        <w:t xml:space="preserve">.4</w:t>
      </w:r>
      <w:r>
        <w:rPr>
          <w:sz w:val="24"/>
          <w:szCs w:val="24"/>
        </w:rPr>
        <w:t xml:space="preserve"> </w:t>
      </w:r>
      <w:r>
        <w:rPr>
          <w:sz w:val="24"/>
          <w:szCs w:val="24"/>
        </w:rPr>
        <w:t xml:space="preserve">Договора</w:t>
      </w:r>
      <w:bookmarkEnd w:id="3"/>
      <w:r/>
      <w:bookmarkEnd w:id="4"/>
      <w:r>
        <w:rPr>
          <w:sz w:val="24"/>
          <w:szCs w:val="24"/>
        </w:rPr>
        <w:t xml:space="preserve">, путем замены </w:t>
      </w:r>
      <w:r>
        <w:rPr>
          <w:sz w:val="24"/>
          <w:szCs w:val="24"/>
        </w:rPr>
        <w:t xml:space="preserve">или ремонта Т</w:t>
      </w:r>
      <w:r>
        <w:rPr>
          <w:sz w:val="24"/>
          <w:szCs w:val="24"/>
        </w:rPr>
        <w:t xml:space="preserve">овара. </w:t>
      </w:r>
      <w:r>
        <w:rPr>
          <w:sz w:val="24"/>
          <w:szCs w:val="24"/>
        </w:rPr>
      </w:r>
      <w:r>
        <w:rPr>
          <w:sz w:val="24"/>
          <w:szCs w:val="24"/>
        </w:rPr>
      </w:r>
    </w:p>
    <w:p>
      <w:pPr>
        <w:ind w:firstLine="709"/>
        <w:jc w:val="both"/>
        <w:shd w:val="clear" w:color="auto" w:fill="ffffff"/>
        <w:widowControl/>
        <w:tabs>
          <w:tab w:val="left" w:pos="1134" w:leader="none"/>
        </w:tabs>
        <w:rPr>
          <w:sz w:val="24"/>
          <w:szCs w:val="24"/>
        </w:rPr>
      </w:pPr>
      <w:r>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Pr>
          <w:sz w:val="24"/>
          <w:szCs w:val="24"/>
        </w:rPr>
        <w:t xml:space="preserve">Поставщик вправе </w:t>
      </w:r>
      <w:r>
        <w:rPr>
          <w:sz w:val="24"/>
          <w:szCs w:val="24"/>
        </w:rPr>
        <w:t xml:space="preserve">по согласованию с Покупателем </w:t>
      </w:r>
      <w:r>
        <w:rPr>
          <w:sz w:val="24"/>
          <w:szCs w:val="24"/>
        </w:rPr>
        <w:t xml:space="preserve">вместо замены Товара возвратить Покупателю его стоимость. Вывоз Товара для целей устранения недостатков </w:t>
      </w:r>
      <w:r>
        <w:rPr>
          <w:sz w:val="24"/>
          <w:szCs w:val="24"/>
        </w:rPr>
        <w:t xml:space="preserve">(дефектов) </w:t>
      </w:r>
      <w:r>
        <w:rPr>
          <w:sz w:val="24"/>
          <w:szCs w:val="24"/>
        </w:rPr>
        <w:t xml:space="preserve">осуществляется </w:t>
      </w:r>
      <w:r>
        <w:rPr>
          <w:sz w:val="24"/>
          <w:szCs w:val="24"/>
        </w:rPr>
        <w:t xml:space="preserve">силами </w:t>
      </w:r>
      <w:r>
        <w:rPr>
          <w:sz w:val="24"/>
          <w:szCs w:val="24"/>
        </w:rPr>
        <w:t xml:space="preserve">Поставщик</w:t>
      </w:r>
      <w:r>
        <w:rPr>
          <w:sz w:val="24"/>
          <w:szCs w:val="24"/>
        </w:rPr>
        <w:t xml:space="preserve">а и за его счет</w:t>
      </w:r>
      <w:r>
        <w:rPr>
          <w:sz w:val="24"/>
          <w:szCs w:val="24"/>
        </w:rPr>
        <w:t xml:space="preserve">.  </w:t>
      </w:r>
      <w:r>
        <w:rPr>
          <w:sz w:val="24"/>
          <w:szCs w:val="24"/>
        </w:rPr>
      </w:r>
      <w:r>
        <w:rPr>
          <w:sz w:val="24"/>
          <w:szCs w:val="24"/>
        </w:rPr>
      </w:r>
    </w:p>
    <w:p>
      <w:pPr>
        <w:pStyle w:val="1059"/>
        <w:numPr>
          <w:ilvl w:val="1"/>
          <w:numId w:val="1"/>
        </w:numPr>
        <w:ind w:left="0" w:firstLine="709"/>
        <w:jc w:val="both"/>
        <w:shd w:val="clear" w:color="auto" w:fill="ffffff"/>
        <w:widowControl/>
        <w:tabs>
          <w:tab w:val="left" w:pos="1134" w:leader="none"/>
          <w:tab w:val="num" w:pos="1276" w:leader="none"/>
        </w:tabs>
        <w:rPr>
          <w:sz w:val="24"/>
          <w:szCs w:val="24"/>
        </w:rPr>
      </w:pPr>
      <w:r>
        <w:rPr>
          <w:sz w:val="24"/>
          <w:szCs w:val="24"/>
        </w:rPr>
        <w:t xml:space="preserve">Если </w:t>
      </w:r>
      <w:r>
        <w:rPr>
          <w:sz w:val="24"/>
          <w:szCs w:val="24"/>
        </w:rPr>
        <w:t xml:space="preserve">Поставщик</w:t>
      </w:r>
      <w:r>
        <w:rPr>
          <w:sz w:val="24"/>
          <w:szCs w:val="24"/>
        </w:rPr>
        <w:t xml:space="preserve"> </w:t>
      </w:r>
      <w:r>
        <w:rPr>
          <w:sz w:val="24"/>
          <w:szCs w:val="24"/>
        </w:rPr>
        <w:t xml:space="preserve">не устранит недостатки </w:t>
      </w:r>
      <w:r>
        <w:rPr>
          <w:sz w:val="24"/>
          <w:szCs w:val="24"/>
        </w:rPr>
        <w:t xml:space="preserve">(дефекты) Товара </w:t>
      </w:r>
      <w:r>
        <w:rPr>
          <w:sz w:val="24"/>
          <w:szCs w:val="24"/>
        </w:rPr>
        <w:t xml:space="preserve">в установленный </w:t>
      </w:r>
      <w:r>
        <w:rPr>
          <w:sz w:val="24"/>
          <w:szCs w:val="24"/>
        </w:rPr>
        <w:t xml:space="preserve">Покупателем срок</w:t>
      </w:r>
      <w:r>
        <w:rPr>
          <w:sz w:val="24"/>
          <w:szCs w:val="24"/>
        </w:rPr>
        <w:t xml:space="preserve">, </w:t>
      </w:r>
      <w:r>
        <w:rPr>
          <w:sz w:val="24"/>
          <w:szCs w:val="24"/>
        </w:rPr>
        <w:t xml:space="preserve">Покупатель</w:t>
      </w:r>
      <w:r>
        <w:rPr>
          <w:sz w:val="24"/>
          <w:szCs w:val="24"/>
        </w:rPr>
        <w:t xml:space="preserve"> вправе устранить их </w:t>
      </w:r>
      <w:r>
        <w:rPr>
          <w:sz w:val="24"/>
          <w:szCs w:val="24"/>
        </w:rPr>
        <w:t xml:space="preserve">собственными </w:t>
      </w:r>
      <w:r>
        <w:rPr>
          <w:sz w:val="24"/>
          <w:szCs w:val="24"/>
        </w:rPr>
        <w:t xml:space="preserve">силами или силами третьих лиц</w:t>
      </w:r>
      <w:r>
        <w:rPr>
          <w:sz w:val="24"/>
          <w:szCs w:val="24"/>
        </w:rPr>
        <w:t xml:space="preserve">,</w:t>
      </w:r>
      <w:r>
        <w:rPr>
          <w:sz w:val="24"/>
          <w:szCs w:val="24"/>
        </w:rPr>
        <w:t xml:space="preserve"> </w:t>
      </w:r>
      <w:r>
        <w:rPr>
          <w:sz w:val="24"/>
          <w:szCs w:val="24"/>
        </w:rPr>
        <w:t xml:space="preserve">с отнесением на</w:t>
      </w:r>
      <w:r>
        <w:rPr>
          <w:sz w:val="24"/>
          <w:szCs w:val="24"/>
        </w:rPr>
        <w:t xml:space="preserve"> </w:t>
      </w:r>
      <w:r>
        <w:rPr>
          <w:sz w:val="24"/>
          <w:szCs w:val="24"/>
        </w:rPr>
        <w:t xml:space="preserve">Поставщика</w:t>
      </w:r>
      <w:r>
        <w:rPr>
          <w:sz w:val="24"/>
          <w:szCs w:val="24"/>
        </w:rPr>
        <w:t xml:space="preserve"> </w:t>
      </w:r>
      <w:r>
        <w:rPr>
          <w:sz w:val="24"/>
          <w:szCs w:val="24"/>
        </w:rPr>
        <w:t xml:space="preserve">соответствующих</w:t>
      </w:r>
      <w:r>
        <w:rPr>
          <w:sz w:val="24"/>
          <w:szCs w:val="24"/>
        </w:rPr>
        <w:t xml:space="preserve"> расходов. </w:t>
      </w:r>
      <w:r>
        <w:rPr>
          <w:sz w:val="24"/>
          <w:szCs w:val="24"/>
        </w:rPr>
        <w:t xml:space="preserve">Поставщик</w:t>
      </w:r>
      <w:r>
        <w:rPr>
          <w:sz w:val="24"/>
          <w:szCs w:val="24"/>
        </w:rPr>
        <w:t xml:space="preserve"> обязан возместить расходы </w:t>
      </w:r>
      <w:r>
        <w:rPr>
          <w:sz w:val="24"/>
          <w:szCs w:val="24"/>
        </w:rPr>
        <w:t xml:space="preserve">Покупателя</w:t>
      </w:r>
      <w:r>
        <w:rPr>
          <w:sz w:val="24"/>
          <w:szCs w:val="24"/>
        </w:rPr>
        <w:t xml:space="preserve"> </w:t>
      </w:r>
      <w:r>
        <w:rPr>
          <w:sz w:val="24"/>
          <w:szCs w:val="24"/>
        </w:rPr>
        <w:t xml:space="preserve">на устранени</w:t>
      </w:r>
      <w:r>
        <w:rPr>
          <w:sz w:val="24"/>
          <w:szCs w:val="24"/>
        </w:rPr>
        <w:t xml:space="preserve">е недостатков, несоответствий и</w:t>
      </w:r>
      <w:r>
        <w:rPr>
          <w:sz w:val="24"/>
          <w:szCs w:val="24"/>
        </w:rPr>
        <w:t xml:space="preserve">/ или дефектов Товара </w:t>
      </w:r>
      <w:r>
        <w:rPr>
          <w:sz w:val="24"/>
          <w:szCs w:val="24"/>
        </w:rPr>
        <w:t xml:space="preserve">в течение 10 (десяти) рабочих дней с даты получения соответствующего письменного требования </w:t>
      </w:r>
      <w:r>
        <w:rPr>
          <w:sz w:val="24"/>
          <w:szCs w:val="24"/>
        </w:rPr>
        <w:t xml:space="preserve">Покупателя</w:t>
      </w:r>
      <w:r>
        <w:rPr>
          <w:sz w:val="24"/>
          <w:szCs w:val="24"/>
        </w:rPr>
        <w:t xml:space="preserve">.</w:t>
      </w:r>
      <w:r>
        <w:rPr>
          <w:sz w:val="24"/>
          <w:szCs w:val="24"/>
        </w:rPr>
      </w:r>
      <w:r>
        <w:rPr>
          <w:sz w:val="24"/>
          <w:szCs w:val="24"/>
        </w:rPr>
      </w:r>
    </w:p>
    <w:p>
      <w:pPr>
        <w:numPr>
          <w:ilvl w:val="1"/>
          <w:numId w:val="1"/>
        </w:numPr>
        <w:ind w:left="0" w:firstLine="709"/>
        <w:jc w:val="both"/>
        <w:shd w:val="clear" w:color="auto" w:fill="ffffff"/>
        <w:tabs>
          <w:tab w:val="left" w:pos="1134" w:leader="none"/>
        </w:tabs>
        <w:rPr>
          <w:sz w:val="24"/>
          <w:szCs w:val="24"/>
        </w:rPr>
      </w:pPr>
      <w:r>
        <w:rPr>
          <w:sz w:val="24"/>
          <w:szCs w:val="24"/>
        </w:rPr>
        <w:t xml:space="preserve">Гарантийный срок на </w:t>
      </w:r>
      <w:r>
        <w:rPr>
          <w:sz w:val="24"/>
          <w:szCs w:val="24"/>
        </w:rPr>
        <w:t xml:space="preserve">Товар</w:t>
      </w:r>
      <w:r>
        <w:rPr>
          <w:sz w:val="24"/>
          <w:szCs w:val="24"/>
        </w:rPr>
        <w:t xml:space="preserve"> увеличивается на тот период времени, в течение которого </w:t>
      </w:r>
      <w:r>
        <w:rPr>
          <w:sz w:val="24"/>
          <w:szCs w:val="24"/>
        </w:rPr>
        <w:t xml:space="preserve">Покупатель</w:t>
      </w:r>
      <w:r>
        <w:rPr>
          <w:sz w:val="24"/>
          <w:szCs w:val="24"/>
        </w:rPr>
        <w:t xml:space="preserve"> не мог эксплуатировать </w:t>
      </w:r>
      <w:r>
        <w:rPr>
          <w:sz w:val="24"/>
          <w:szCs w:val="24"/>
        </w:rPr>
        <w:t xml:space="preserve">(использовать) </w:t>
      </w:r>
      <w:r>
        <w:rPr>
          <w:sz w:val="24"/>
          <w:szCs w:val="24"/>
        </w:rPr>
        <w:t xml:space="preserve">Товар</w:t>
      </w:r>
      <w:r>
        <w:rPr>
          <w:sz w:val="24"/>
          <w:szCs w:val="24"/>
        </w:rPr>
        <w:t xml:space="preserve"> вследствие </w:t>
      </w:r>
      <w:r>
        <w:rPr>
          <w:sz w:val="24"/>
          <w:szCs w:val="24"/>
        </w:rPr>
        <w:t xml:space="preserve">его</w:t>
      </w:r>
      <w:r>
        <w:rPr>
          <w:sz w:val="24"/>
          <w:szCs w:val="24"/>
        </w:rPr>
        <w:t xml:space="preserve"> недостатков</w:t>
      </w:r>
      <w:r>
        <w:rPr>
          <w:sz w:val="24"/>
          <w:szCs w:val="24"/>
        </w:rPr>
        <w:t xml:space="preserve"> (дефектов)</w:t>
      </w:r>
      <w:r>
        <w:rPr>
          <w:sz w:val="24"/>
          <w:szCs w:val="24"/>
        </w:rPr>
        <w:t xml:space="preserve">. Гарантийный срок на замененную или отремонтированную </w:t>
      </w:r>
      <w:r>
        <w:rPr>
          <w:sz w:val="24"/>
          <w:szCs w:val="24"/>
        </w:rPr>
        <w:t xml:space="preserve">единицу Товара</w:t>
      </w:r>
      <w:r>
        <w:rPr>
          <w:sz w:val="24"/>
          <w:szCs w:val="24"/>
        </w:rPr>
        <w:t xml:space="preserve"> устанавливается продолжительностью, указанной в п</w:t>
      </w:r>
      <w:r>
        <w:rPr>
          <w:sz w:val="24"/>
          <w:szCs w:val="24"/>
        </w:rPr>
        <w:t xml:space="preserve">ункте </w:t>
      </w:r>
      <w:r>
        <w:rPr>
          <w:sz w:val="24"/>
          <w:szCs w:val="24"/>
        </w:rPr>
        <w:t xml:space="preserve">5</w:t>
      </w:r>
      <w:r>
        <w:rPr>
          <w:sz w:val="24"/>
          <w:szCs w:val="24"/>
        </w:rPr>
        <w:t xml:space="preserve">.1</w:t>
      </w:r>
      <w:r>
        <w:rPr>
          <w:sz w:val="24"/>
          <w:szCs w:val="24"/>
        </w:rPr>
        <w:t xml:space="preserve"> </w:t>
      </w:r>
      <w:r>
        <w:rPr>
          <w:sz w:val="24"/>
          <w:szCs w:val="24"/>
        </w:rPr>
        <w:t xml:space="preserve">Договора</w:t>
      </w:r>
      <w:r>
        <w:rPr>
          <w:sz w:val="24"/>
          <w:szCs w:val="24"/>
        </w:rPr>
        <w:t xml:space="preserve">,</w:t>
      </w:r>
      <w:r>
        <w:rPr>
          <w:sz w:val="24"/>
          <w:szCs w:val="24"/>
        </w:rPr>
        <w:t xml:space="preserve"> и начинает исчисляться заново с даты приемки </w:t>
      </w:r>
      <w:r>
        <w:rPr>
          <w:sz w:val="24"/>
          <w:szCs w:val="24"/>
        </w:rPr>
        <w:t xml:space="preserve">Покупателем</w:t>
      </w:r>
      <w:r>
        <w:rPr>
          <w:sz w:val="24"/>
          <w:szCs w:val="24"/>
        </w:rPr>
        <w:t xml:space="preserve"> </w:t>
      </w:r>
      <w:r>
        <w:rPr>
          <w:sz w:val="24"/>
          <w:szCs w:val="24"/>
        </w:rPr>
        <w:t xml:space="preserve">замененной единицы Товара </w:t>
      </w:r>
      <w:r>
        <w:rPr>
          <w:sz w:val="24"/>
          <w:szCs w:val="24"/>
        </w:rPr>
        <w:t xml:space="preserve">или </w:t>
      </w:r>
      <w:r>
        <w:rPr>
          <w:sz w:val="24"/>
          <w:szCs w:val="24"/>
        </w:rPr>
        <w:t xml:space="preserve">работ по устранению недостатков</w:t>
      </w:r>
      <w:r>
        <w:rPr>
          <w:sz w:val="24"/>
          <w:szCs w:val="24"/>
        </w:rPr>
        <w:t xml:space="preserve"> (дефектов)</w:t>
      </w:r>
      <w:r>
        <w:rPr>
          <w:sz w:val="24"/>
          <w:szCs w:val="24"/>
        </w:rPr>
        <w:t xml:space="preserve">.</w:t>
      </w:r>
      <w:r>
        <w:rPr>
          <w:sz w:val="24"/>
          <w:szCs w:val="24"/>
        </w:rPr>
      </w:r>
      <w:r>
        <w:rPr>
          <w:sz w:val="24"/>
          <w:szCs w:val="24"/>
        </w:rPr>
      </w:r>
    </w:p>
    <w:p>
      <w:pPr>
        <w:numPr>
          <w:ilvl w:val="1"/>
          <w:numId w:val="1"/>
        </w:numPr>
        <w:ind w:left="0" w:firstLine="709"/>
        <w:jc w:val="both"/>
        <w:shd w:val="clear" w:color="auto" w:fill="ffffff"/>
        <w:tabs>
          <w:tab w:val="left" w:pos="1134" w:leader="none"/>
        </w:tabs>
        <w:rPr>
          <w:sz w:val="24"/>
          <w:szCs w:val="24"/>
        </w:rPr>
      </w:pPr>
      <w:r>
        <w:rPr>
          <w:sz w:val="24"/>
          <w:szCs w:val="24"/>
        </w:rPr>
        <w:t xml:space="preserve">Устранение недостатков</w:t>
      </w:r>
      <w:r>
        <w:rPr>
          <w:sz w:val="24"/>
          <w:szCs w:val="24"/>
        </w:rPr>
        <w:t xml:space="preserve">, несоответствий и / или </w:t>
      </w:r>
      <w:r>
        <w:rPr>
          <w:sz w:val="24"/>
          <w:szCs w:val="24"/>
        </w:rPr>
        <w:t xml:space="preserve">дефектов</w:t>
      </w:r>
      <w:r>
        <w:rPr>
          <w:sz w:val="24"/>
          <w:szCs w:val="24"/>
        </w:rPr>
        <w:t xml:space="preserve"> </w:t>
      </w:r>
      <w:r>
        <w:rPr>
          <w:sz w:val="24"/>
          <w:szCs w:val="24"/>
        </w:rPr>
        <w:t xml:space="preserve">Товара или возврат его стоимости</w:t>
      </w:r>
      <w:r>
        <w:rPr>
          <w:sz w:val="24"/>
          <w:szCs w:val="24"/>
        </w:rPr>
        <w:t xml:space="preserve">, в том числе в рамках срока, установленного в соответствии с п</w:t>
      </w:r>
      <w:r>
        <w:rPr>
          <w:sz w:val="24"/>
          <w:szCs w:val="24"/>
        </w:rPr>
        <w:t xml:space="preserve">унктом </w:t>
      </w:r>
      <w:r>
        <w:rPr>
          <w:sz w:val="24"/>
          <w:szCs w:val="24"/>
        </w:rPr>
        <w:t xml:space="preserve">5</w:t>
      </w:r>
      <w:r>
        <w:rPr>
          <w:sz w:val="24"/>
          <w:szCs w:val="24"/>
        </w:rPr>
        <w:t xml:space="preserve">.</w:t>
      </w:r>
      <w:r>
        <w:rPr>
          <w:sz w:val="24"/>
          <w:szCs w:val="24"/>
        </w:rPr>
        <w:t xml:space="preserve">4</w:t>
      </w:r>
      <w:r>
        <w:rPr>
          <w:sz w:val="24"/>
          <w:szCs w:val="24"/>
        </w:rPr>
        <w:t xml:space="preserve"> </w:t>
      </w:r>
      <w:r>
        <w:rPr>
          <w:sz w:val="24"/>
          <w:szCs w:val="24"/>
        </w:rPr>
        <w:t xml:space="preserve">Договора, не освобождает </w:t>
      </w:r>
      <w:r>
        <w:rPr>
          <w:sz w:val="24"/>
          <w:szCs w:val="24"/>
        </w:rPr>
        <w:t xml:space="preserve">Поставщика</w:t>
      </w:r>
      <w:r>
        <w:rPr>
          <w:sz w:val="24"/>
          <w:szCs w:val="24"/>
        </w:rPr>
        <w:t xml:space="preserve"> от</w:t>
      </w:r>
      <w:r>
        <w:rPr>
          <w:sz w:val="24"/>
          <w:szCs w:val="24"/>
        </w:rPr>
        <w:t xml:space="preserve"> обязанности возмещения</w:t>
      </w:r>
      <w:r>
        <w:rPr>
          <w:sz w:val="24"/>
          <w:szCs w:val="24"/>
        </w:rPr>
        <w:t xml:space="preserve"> убытк</w:t>
      </w:r>
      <w:r>
        <w:rPr>
          <w:sz w:val="24"/>
          <w:szCs w:val="24"/>
        </w:rPr>
        <w:t xml:space="preserve">ов</w:t>
      </w:r>
      <w:r>
        <w:rPr>
          <w:sz w:val="24"/>
          <w:szCs w:val="24"/>
        </w:rPr>
        <w:t xml:space="preserve">, </w:t>
      </w:r>
      <w:r>
        <w:rPr>
          <w:sz w:val="24"/>
          <w:szCs w:val="24"/>
        </w:rPr>
        <w:t xml:space="preserve">причиненных </w:t>
      </w:r>
      <w:r>
        <w:rPr>
          <w:sz w:val="24"/>
          <w:szCs w:val="24"/>
        </w:rPr>
        <w:t xml:space="preserve">Покупателю</w:t>
      </w:r>
      <w:r>
        <w:rPr>
          <w:sz w:val="24"/>
          <w:szCs w:val="24"/>
        </w:rPr>
        <w:t xml:space="preserve"> вследствие наличия таких недостатков</w:t>
      </w:r>
      <w:r>
        <w:rPr>
          <w:sz w:val="24"/>
          <w:szCs w:val="24"/>
        </w:rPr>
        <w:t xml:space="preserve"> (дефектов)</w:t>
      </w:r>
      <w:r>
        <w:rPr>
          <w:sz w:val="24"/>
          <w:szCs w:val="24"/>
        </w:rPr>
        <w:t xml:space="preserve">. </w:t>
      </w:r>
      <w:r>
        <w:rPr>
          <w:sz w:val="24"/>
          <w:szCs w:val="24"/>
        </w:rPr>
      </w:r>
      <w:r>
        <w:rPr>
          <w:sz w:val="24"/>
          <w:szCs w:val="24"/>
        </w:rPr>
      </w:r>
    </w:p>
    <w:p>
      <w:pPr>
        <w:ind w:firstLine="709"/>
        <w:jc w:val="both"/>
        <w:shd w:val="clear" w:color="auto" w:fill="ffffff"/>
        <w:tabs>
          <w:tab w:val="left" w:pos="1190" w:leader="none"/>
        </w:tabs>
        <w:rPr>
          <w:sz w:val="24"/>
          <w:szCs w:val="24"/>
        </w:rPr>
      </w:pPr>
      <w:r>
        <w:rPr>
          <w:sz w:val="24"/>
          <w:szCs w:val="24"/>
        </w:rPr>
      </w:r>
      <w:r>
        <w:rPr>
          <w:sz w:val="24"/>
          <w:szCs w:val="24"/>
        </w:rPr>
      </w:r>
      <w:r>
        <w:rPr>
          <w:sz w:val="24"/>
          <w:szCs w:val="24"/>
        </w:rPr>
      </w:r>
    </w:p>
    <w:p>
      <w:pPr>
        <w:ind w:left="0" w:right="0" w:firstLine="0"/>
        <w:jc w:val="center"/>
        <w:shd w:val="clear" w:color="auto" w:fill="ffffff"/>
        <w:tabs>
          <w:tab w:val="left" w:pos="1190" w:leader="none"/>
        </w:tabs>
        <w:rPr>
          <w:b/>
          <w:bCs/>
        </w:rPr>
      </w:pPr>
      <w:r>
        <w:rPr>
          <w:b/>
          <w:bCs/>
          <w:sz w:val="24"/>
          <w:szCs w:val="24"/>
        </w:rPr>
        <w:tab/>
        <w:t xml:space="preserve">6.</w:t>
        <w:tab/>
        <w:t xml:space="preserve">Порядок выполнения шефмонтажных и пусконаладочных работ</w:t>
      </w:r>
      <w:r>
        <w:rPr>
          <w:b/>
          <w:bCs/>
        </w:rPr>
      </w:r>
      <w:r>
        <w:rPr>
          <w:b/>
          <w:bCs/>
        </w:rPr>
      </w:r>
    </w:p>
    <w:p>
      <w:pPr>
        <w:ind w:firstLine="709"/>
        <w:jc w:val="both"/>
        <w:shd w:val="clear" w:color="auto" w:fill="ffffff"/>
        <w:tabs>
          <w:tab w:val="left" w:pos="1190" w:leader="none"/>
        </w:tabs>
      </w:pPr>
      <w:r>
        <w:rPr>
          <w:sz w:val="24"/>
          <w:szCs w:val="24"/>
        </w:rPr>
        <w:t xml:space="preserve">6</w:t>
      </w:r>
      <w:r>
        <w:rPr>
          <w:sz w:val="24"/>
          <w:szCs w:val="24"/>
        </w:rPr>
        <w:t xml:space="preserve">.1. </w:t>
      </w:r>
      <w:r>
        <w:rPr>
          <w:sz w:val="24"/>
          <w:szCs w:val="24"/>
          <w:highlight w:val="white"/>
        </w:rPr>
        <w:t xml:space="preserve">Покупатель, по готовности к выполнению шефмонтажных,</w:t>
      </w:r>
      <w:r>
        <w:rPr>
          <w:sz w:val="24"/>
          <w:szCs w:val="24"/>
          <w:highlight w:val="white"/>
        </w:rPr>
        <w:t xml:space="preserve"> пусконаладочных работ</w:t>
      </w:r>
      <w:r>
        <w:rPr>
          <w:sz w:val="24"/>
          <w:szCs w:val="24"/>
          <w:highlight w:val="white"/>
        </w:rPr>
        <w:t xml:space="preserve">, письменно уведомляет Поставщика не менее чем за 14 (четырнадцать) календарных дней о факти</w:t>
      </w:r>
      <w:r>
        <w:rPr>
          <w:sz w:val="24"/>
          <w:szCs w:val="24"/>
          <w:highlight w:val="white"/>
        </w:rPr>
        <w:t xml:space="preserve">ческой дате начала и месте выполнения шефмонтажных, пусконаладочных работ.</w:t>
      </w:r>
      <w:r>
        <w:rPr>
          <w:sz w:val="24"/>
          <w:szCs w:val="24"/>
        </w:rPr>
        <w:t xml:space="preserve"> </w:t>
      </w:r>
      <w:r/>
    </w:p>
    <w:p>
      <w:pPr>
        <w:ind w:firstLine="709"/>
        <w:jc w:val="both"/>
        <w:shd w:val="clear" w:color="auto" w:fill="ffffff"/>
        <w:tabs>
          <w:tab w:val="left" w:pos="1190" w:leader="none"/>
        </w:tabs>
        <w:rPr>
          <w:highlight w:val="white"/>
        </w:rPr>
      </w:pPr>
      <w:r>
        <w:rPr>
          <w:sz w:val="24"/>
          <w:szCs w:val="24"/>
          <w:highlight w:val="white"/>
        </w:rPr>
        <w:t xml:space="preserve">Уведомление направляется на электронный адрес Поставщика ____________</w:t>
      </w:r>
      <w:r>
        <w:rPr>
          <w:sz w:val="24"/>
          <w:szCs w:val="24"/>
          <w:highlight w:val="white"/>
        </w:rPr>
        <w:t xml:space="preserve">. Поставщик обязан в течение 24-х часов направить в подтверждение получения уведомления ответ на электронный адрес Покупателя </w:t>
      </w:r>
      <w:r>
        <w:rPr>
          <w:sz w:val="24"/>
          <w:szCs w:val="24"/>
          <w:highlight w:val="white"/>
        </w:rPr>
        <w:t xml:space="preserve">________________</w:t>
      </w:r>
      <w:r>
        <w:rPr>
          <w:sz w:val="24"/>
          <w:szCs w:val="24"/>
          <w:highlight w:val="white"/>
        </w:rPr>
        <w:t xml:space="preserve">.</w:t>
      </w:r>
      <w:r>
        <w:rPr>
          <w:highlight w:val="white"/>
        </w:rPr>
      </w:r>
      <w:r>
        <w:rPr>
          <w:highlight w:val="white"/>
        </w:rPr>
      </w:r>
    </w:p>
    <w:p>
      <w:pPr>
        <w:ind w:firstLine="709"/>
        <w:jc w:val="both"/>
        <w:shd w:val="clear" w:color="auto" w:fill="ffffff"/>
        <w:tabs>
          <w:tab w:val="left" w:pos="1190" w:leader="none"/>
        </w:tabs>
      </w:pPr>
      <w:r>
        <w:rPr>
          <w:sz w:val="24"/>
          <w:szCs w:val="24"/>
        </w:rPr>
        <w:t xml:space="preserve">Уведомление о прочтении Покупателем полученного сообщения электронной почты является достаточным подтверждением о получении уведомления от Покупателя о готовности к выполнению работ.</w:t>
      </w:r>
      <w:r/>
    </w:p>
    <w:p>
      <w:pPr>
        <w:ind w:firstLine="709"/>
        <w:jc w:val="both"/>
        <w:shd w:val="clear" w:color="auto" w:fill="ffffff"/>
        <w:tabs>
          <w:tab w:val="left" w:pos="1190" w:leader="none"/>
        </w:tabs>
      </w:pPr>
      <w:r>
        <w:rPr>
          <w:sz w:val="24"/>
          <w:szCs w:val="24"/>
        </w:rPr>
        <w:t xml:space="preserve">6</w:t>
      </w:r>
      <w:r>
        <w:rPr>
          <w:sz w:val="24"/>
          <w:szCs w:val="24"/>
        </w:rPr>
        <w:t xml:space="preserve">.2. Поставщик, являясь специалистом в области выполнения шефмонтажных, пусконаладочных работ, гарантирует, что предусмотренного в Договоре объема шефмонтажных, пусконаладочных работ</w:t>
      </w:r>
      <w:r>
        <w:rPr>
          <w:sz w:val="24"/>
          <w:szCs w:val="24"/>
        </w:rPr>
        <w:t xml:space="preserve"> достаточно для ввода товара в эксплуатацию. При необходимости Поставщик имеет право по своему усмотрению з</w:t>
      </w:r>
      <w:r>
        <w:rPr>
          <w:sz w:val="24"/>
          <w:szCs w:val="24"/>
        </w:rPr>
        <w:t xml:space="preserve">а свой счет в одностороннем порядке изменить предусмотренное Договором количество и категорию специалистов, направляемых для выполнения шефмонтажных, пусконаладочных</w:t>
      </w:r>
      <w:r>
        <w:rPr>
          <w:sz w:val="24"/>
          <w:szCs w:val="24"/>
        </w:rPr>
        <w:t xml:space="preserve"> работ, без ущерба выполнению договорных обязательств и без увеличения Цены Договора.</w:t>
      </w:r>
      <w:r/>
    </w:p>
    <w:p>
      <w:pPr>
        <w:ind w:firstLine="709"/>
        <w:jc w:val="both"/>
        <w:shd w:val="clear" w:color="auto" w:fill="ffffff"/>
        <w:tabs>
          <w:tab w:val="left" w:pos="1190" w:leader="none"/>
        </w:tabs>
        <w:rPr>
          <w:highlight w:val="white"/>
        </w:rPr>
      </w:pPr>
      <w:r>
        <w:rPr>
          <w:sz w:val="24"/>
          <w:szCs w:val="24"/>
        </w:rPr>
        <w:t xml:space="preserve">6.3.</w:t>
      </w:r>
      <w:r>
        <w:rPr>
          <w:sz w:val="24"/>
          <w:szCs w:val="24"/>
          <w:highlight w:val="white"/>
        </w:rPr>
        <w:t xml:space="preserve"> </w:t>
      </w:r>
      <w:r>
        <w:rPr>
          <w:sz w:val="24"/>
          <w:szCs w:val="24"/>
          <w:highlight w:val="white"/>
        </w:rPr>
        <w:t xml:space="preserve">Продолжительность выполнения шефмонтажных работ</w:t>
      </w:r>
      <w:r>
        <w:rPr>
          <w:sz w:val="24"/>
          <w:szCs w:val="24"/>
          <w:highlight w:val="white"/>
        </w:rPr>
        <w:t xml:space="preserve"> </w:t>
      </w:r>
      <w:r>
        <w:rPr>
          <w:sz w:val="24"/>
          <w:szCs w:val="24"/>
          <w:highlight w:val="white"/>
        </w:rPr>
        <w:t xml:space="preserve">не более </w:t>
      </w:r>
      <w:r>
        <w:rPr>
          <w:sz w:val="24"/>
          <w:szCs w:val="24"/>
          <w:highlight w:val="white"/>
        </w:rPr>
        <w:t xml:space="preserve">15</w:t>
      </w:r>
      <w:r>
        <w:rPr>
          <w:sz w:val="24"/>
          <w:szCs w:val="24"/>
          <w:highlight w:val="white"/>
        </w:rPr>
        <w:t xml:space="preserve"> (пят</w:t>
      </w:r>
      <w:r>
        <w:rPr>
          <w:sz w:val="24"/>
          <w:szCs w:val="24"/>
          <w:highlight w:val="white"/>
        </w:rPr>
        <w:t xml:space="preserve">надцат</w:t>
      </w:r>
      <w:r>
        <w:rPr>
          <w:sz w:val="24"/>
          <w:szCs w:val="24"/>
          <w:highlight w:val="white"/>
        </w:rPr>
        <w:t xml:space="preserve">и</w:t>
      </w:r>
      <w:r>
        <w:rPr>
          <w:sz w:val="24"/>
          <w:szCs w:val="24"/>
          <w:highlight w:val="white"/>
        </w:rPr>
        <w:t xml:space="preserve">)</w:t>
      </w:r>
      <w:r>
        <w:rPr>
          <w:sz w:val="24"/>
          <w:szCs w:val="24"/>
          <w:highlight w:val="white"/>
        </w:rPr>
        <w:t xml:space="preserve"> календарных дней </w:t>
      </w:r>
      <w:r>
        <w:rPr>
          <w:sz w:val="24"/>
          <w:szCs w:val="24"/>
          <w:highlight w:val="white"/>
        </w:rPr>
        <w:t xml:space="preserve">с даты уведомления о готовности объекта к проведению шефмонтажных работ</w:t>
      </w:r>
      <w:r>
        <w:rPr>
          <w:sz w:val="24"/>
          <w:szCs w:val="24"/>
          <w:highlight w:val="white"/>
        </w:rPr>
        <w:t xml:space="preserve">, пусконаладочных</w:t>
      </w:r>
      <w:r>
        <w:rPr>
          <w:sz w:val="24"/>
          <w:szCs w:val="24"/>
          <w:highlight w:val="white"/>
        </w:rPr>
        <w:t xml:space="preserve"> работ не более </w:t>
      </w:r>
      <w:r>
        <w:rPr>
          <w:sz w:val="24"/>
          <w:szCs w:val="24"/>
          <w:highlight w:val="white"/>
        </w:rPr>
        <w:t xml:space="preserve">10 </w:t>
      </w:r>
      <w:r>
        <w:rPr>
          <w:sz w:val="24"/>
          <w:szCs w:val="24"/>
          <w:highlight w:val="white"/>
        </w:rPr>
        <w:t xml:space="preserve">(</w:t>
      </w:r>
      <w:r>
        <w:rPr>
          <w:sz w:val="24"/>
          <w:szCs w:val="24"/>
          <w:highlight w:val="white"/>
        </w:rPr>
        <w:t xml:space="preserve">десяти</w:t>
      </w:r>
      <w:r>
        <w:rPr>
          <w:sz w:val="24"/>
          <w:szCs w:val="24"/>
          <w:highlight w:val="white"/>
        </w:rPr>
        <w:t xml:space="preserve">) календарных дней </w:t>
      </w:r>
      <w:r>
        <w:rPr>
          <w:sz w:val="24"/>
          <w:szCs w:val="24"/>
          <w:highlight w:val="white"/>
        </w:rPr>
        <w:t xml:space="preserve">с даты уведомления о готовности объекта к проведению пусконаладочных работ</w:t>
      </w:r>
      <w:r>
        <w:rPr>
          <w:sz w:val="24"/>
          <w:szCs w:val="24"/>
          <w:highlight w:val="white"/>
        </w:rPr>
        <w:t xml:space="preserve">.</w:t>
      </w:r>
      <w:r>
        <w:rPr>
          <w:highlight w:val="white"/>
        </w:rPr>
      </w:r>
      <w:r>
        <w:rPr>
          <w:highlight w:val="white"/>
        </w:rPr>
      </w:r>
    </w:p>
    <w:p>
      <w:pPr>
        <w:ind w:firstLine="709"/>
        <w:jc w:val="both"/>
        <w:shd w:val="clear" w:color="auto" w:fill="ffffff"/>
        <w:tabs>
          <w:tab w:val="left" w:pos="1190" w:leader="none"/>
        </w:tabs>
        <w:rPr>
          <w:highlight w:val="white"/>
        </w:rPr>
      </w:pPr>
      <w:r>
        <w:rPr>
          <w:sz w:val="24"/>
          <w:szCs w:val="24"/>
          <w:highlight w:val="white"/>
        </w:rPr>
        <w:t xml:space="preserve">6.4. </w:t>
      </w:r>
      <w:r>
        <w:rPr>
          <w:sz w:val="24"/>
          <w:szCs w:val="24"/>
          <w:highlight w:val="white"/>
        </w:rPr>
        <w:t xml:space="preserve">Для выполнения шефмонтажных, пусконаладочных</w:t>
      </w:r>
      <w:r>
        <w:rPr>
          <w:sz w:val="24"/>
          <w:szCs w:val="24"/>
          <w:highlight w:val="white"/>
        </w:rPr>
        <w:t xml:space="preserve"> работ Поставщик командирует специалистов – шефмонтажников, инженеров-наладчиков.</w:t>
      </w:r>
      <w:r>
        <w:rPr>
          <w:highlight w:val="white"/>
        </w:rPr>
      </w:r>
      <w:r>
        <w:rPr>
          <w:highlight w:val="white"/>
        </w:rPr>
      </w:r>
    </w:p>
    <w:p>
      <w:pPr>
        <w:ind w:firstLine="709"/>
        <w:jc w:val="both"/>
        <w:shd w:val="clear" w:color="auto" w:fill="ffffff"/>
        <w:tabs>
          <w:tab w:val="left" w:pos="1190" w:leader="none"/>
        </w:tabs>
      </w:pPr>
      <w:r>
        <w:rPr>
          <w:sz w:val="24"/>
          <w:szCs w:val="24"/>
        </w:rPr>
        <w:t xml:space="preserve">6.5. Поставщик сообщает Покупателю ФИО командируемых специалистов и их специальности. Окончательная дата приезда специалистов сообщается Покупателю за 5 (пять) дней до их приезда. </w:t>
      </w:r>
      <w:r/>
    </w:p>
    <w:p>
      <w:pPr>
        <w:ind w:firstLine="709"/>
        <w:jc w:val="both"/>
        <w:shd w:val="clear" w:color="auto" w:fill="ffffff"/>
        <w:tabs>
          <w:tab w:val="left" w:pos="1190" w:leader="none"/>
        </w:tabs>
      </w:pPr>
      <w:r>
        <w:rPr>
          <w:sz w:val="24"/>
          <w:szCs w:val="24"/>
        </w:rPr>
        <w:t xml:space="preserve">6.6. Поставщик самостоятельно организует и оплачивает проезд до места выполнения шефмонтажных и пусконаладочных работ</w:t>
      </w:r>
      <w:r>
        <w:rPr>
          <w:sz w:val="24"/>
          <w:szCs w:val="24"/>
        </w:rPr>
        <w:t xml:space="preserve"> и обратно, а также проживание направляемых для выполнения шефмонтажных и пусконаладочных</w:t>
      </w:r>
      <w:r>
        <w:rPr>
          <w:sz w:val="24"/>
          <w:szCs w:val="24"/>
        </w:rPr>
        <w:t xml:space="preserve"> работ специалистов.</w:t>
      </w:r>
      <w:r/>
    </w:p>
    <w:p>
      <w:pPr>
        <w:ind w:firstLine="709"/>
        <w:jc w:val="both"/>
        <w:shd w:val="clear" w:color="auto" w:fill="ffffff"/>
        <w:tabs>
          <w:tab w:val="left" w:pos="1190" w:leader="none"/>
        </w:tabs>
      </w:pPr>
      <w:r>
        <w:rPr>
          <w:sz w:val="24"/>
          <w:szCs w:val="24"/>
        </w:rPr>
        <w:t xml:space="preserve">6.7. Поставщик несет ответственность и обеспечивает:</w:t>
      </w:r>
      <w:r/>
    </w:p>
    <w:p>
      <w:pPr>
        <w:ind w:firstLine="709"/>
        <w:jc w:val="both"/>
        <w:shd w:val="clear" w:color="auto" w:fill="ffffff"/>
        <w:tabs>
          <w:tab w:val="left" w:pos="1190" w:leader="none"/>
        </w:tabs>
      </w:pPr>
      <w:r>
        <w:rPr>
          <w:sz w:val="24"/>
          <w:szCs w:val="24"/>
        </w:rPr>
        <w:t xml:space="preserve">- Правильность и полноту данных, выдаваемых Покупателю, содержащихся в Спецификации, за своевременность решения технических вопросов. Указания Специалистов Поставщика, касающиеся выполнения шефмонтажных и пусконаладочных</w:t>
      </w:r>
      <w:r>
        <w:rPr>
          <w:sz w:val="24"/>
          <w:szCs w:val="24"/>
        </w:rPr>
        <w:t xml:space="preserve"> работ, обязательны для персонала Покупателя. </w:t>
      </w:r>
      <w:r/>
    </w:p>
    <w:p>
      <w:pPr>
        <w:ind w:firstLine="709"/>
        <w:jc w:val="both"/>
        <w:shd w:val="clear" w:color="auto" w:fill="ffffff"/>
        <w:tabs>
          <w:tab w:val="left" w:pos="1190" w:leader="none"/>
        </w:tabs>
      </w:pPr>
      <w:r>
        <w:rPr>
          <w:sz w:val="24"/>
          <w:szCs w:val="24"/>
        </w:rPr>
        <w:t xml:space="preserve">-</w:t>
      </w:r>
      <w:r>
        <w:rPr>
          <w:sz w:val="24"/>
          <w:szCs w:val="24"/>
        </w:rPr>
        <w:t xml:space="preserve"> Выполнение специалистами Поставщика требований и правил промышленной санитарии, охраны труда, техники безопасности, производственной, пожарной и экологической безопасности. Специалисты должны иметь удостоверение о допуске по электробезопасности не ниже II</w:t>
      </w:r>
      <w:r>
        <w:rPr>
          <w:sz w:val="24"/>
          <w:szCs w:val="24"/>
        </w:rPr>
        <w:t xml:space="preserve">I группы.</w:t>
      </w:r>
      <w:r/>
    </w:p>
    <w:p>
      <w:pPr>
        <w:ind w:firstLine="709"/>
        <w:jc w:val="both"/>
        <w:shd w:val="clear" w:color="auto" w:fill="ffffff"/>
        <w:tabs>
          <w:tab w:val="left" w:pos="1190" w:leader="none"/>
        </w:tabs>
      </w:pPr>
      <w:r>
        <w:rPr>
          <w:sz w:val="24"/>
          <w:szCs w:val="24"/>
        </w:rPr>
        <w:t xml:space="preserve">-</w:t>
      </w:r>
      <w:r>
        <w:rPr>
          <w:sz w:val="24"/>
          <w:szCs w:val="24"/>
        </w:rPr>
        <w:t xml:space="preserve"> Выполнение специалистами Поставщика правил внутреннего трудового распорядка, действующего в месте выполнения шефмонтажных и пусконаладочных работ</w:t>
      </w:r>
      <w:r>
        <w:rPr>
          <w:sz w:val="24"/>
          <w:szCs w:val="24"/>
        </w:rPr>
        <w:t xml:space="preserve">. Продолжительность рабочей недели не должна превышать 40 (сорок) часов в неделю. Работа в выходные и праздничные дни в соответств</w:t>
      </w:r>
      <w:r>
        <w:rPr>
          <w:sz w:val="24"/>
          <w:szCs w:val="24"/>
        </w:rPr>
        <w:t xml:space="preserve">ии с Трудовым Кодексом Российской Федерации.</w:t>
      </w:r>
      <w:r/>
    </w:p>
    <w:p>
      <w:pPr>
        <w:ind w:firstLine="709"/>
        <w:jc w:val="both"/>
        <w:shd w:val="clear" w:color="auto" w:fill="ffffff"/>
        <w:tabs>
          <w:tab w:val="left" w:pos="1190" w:leader="none"/>
        </w:tabs>
      </w:pPr>
      <w:r>
        <w:rPr>
          <w:sz w:val="24"/>
          <w:szCs w:val="24"/>
        </w:rPr>
        <w:t xml:space="preserve">- Оформление заводских формуляров монтажных работ.</w:t>
      </w:r>
      <w:r/>
    </w:p>
    <w:p>
      <w:pPr>
        <w:ind w:firstLine="709"/>
        <w:jc w:val="both"/>
        <w:shd w:val="clear" w:color="auto" w:fill="ffffff"/>
        <w:tabs>
          <w:tab w:val="left" w:pos="1190" w:leader="none"/>
        </w:tabs>
      </w:pPr>
      <w:r>
        <w:rPr>
          <w:sz w:val="24"/>
          <w:szCs w:val="24"/>
        </w:rPr>
        <w:t xml:space="preserve">- Внесение необходимых предложений Покупателю по корректировке сроков и хода монтажных работ. </w:t>
      </w:r>
      <w:r/>
    </w:p>
    <w:p>
      <w:pPr>
        <w:ind w:firstLine="709"/>
        <w:jc w:val="both"/>
        <w:shd w:val="clear" w:color="auto" w:fill="ffffff"/>
        <w:tabs>
          <w:tab w:val="left" w:pos="1190" w:leader="none"/>
        </w:tabs>
      </w:pPr>
      <w:r>
        <w:rPr>
          <w:sz w:val="24"/>
          <w:szCs w:val="24"/>
        </w:rPr>
        <w:t xml:space="preserve">- Консультационные услуги и представление рекомендаций Покупателю в части монтажных испытаний и эксплуатации поставленной Поставщиком продукции. </w:t>
      </w:r>
      <w:r/>
    </w:p>
    <w:p>
      <w:pPr>
        <w:ind w:firstLine="709"/>
        <w:jc w:val="both"/>
        <w:shd w:val="clear" w:color="auto" w:fill="ffffff"/>
        <w:tabs>
          <w:tab w:val="left" w:pos="1190" w:leader="none"/>
        </w:tabs>
      </w:pPr>
      <w:r>
        <w:rPr>
          <w:sz w:val="24"/>
          <w:szCs w:val="24"/>
        </w:rPr>
        <w:t xml:space="preserve">Участие в приемке по качеству поставляемого Поставщиком продукции в месте выполнения шефмонтажных и пусконаладочных</w:t>
      </w:r>
      <w:r>
        <w:rPr>
          <w:sz w:val="24"/>
          <w:szCs w:val="24"/>
        </w:rPr>
        <w:t xml:space="preserve"> работ и составление соответствующих актов. </w:t>
      </w:r>
      <w:r/>
    </w:p>
    <w:p>
      <w:pPr>
        <w:ind w:firstLine="709"/>
        <w:jc w:val="both"/>
        <w:shd w:val="clear" w:color="auto" w:fill="ffffff"/>
        <w:tabs>
          <w:tab w:val="left" w:pos="1190" w:leader="none"/>
        </w:tabs>
      </w:pPr>
      <w:r>
        <w:rPr>
          <w:sz w:val="24"/>
          <w:szCs w:val="24"/>
        </w:rPr>
        <w:t xml:space="preserve">-</w:t>
      </w:r>
      <w:r>
        <w:rPr>
          <w:sz w:val="24"/>
          <w:szCs w:val="24"/>
        </w:rPr>
        <w:t xml:space="preserve"> В письм</w:t>
      </w:r>
      <w:r>
        <w:rPr>
          <w:sz w:val="24"/>
          <w:szCs w:val="24"/>
        </w:rPr>
        <w:t xml:space="preserve">енной форме уведо</w:t>
      </w:r>
      <w:r>
        <w:rPr>
          <w:sz w:val="24"/>
          <w:szCs w:val="24"/>
        </w:rPr>
        <w:t xml:space="preserve">мляет руководство и ответственных лиц Покупателя обо всех случаях отклонения действий специалистов Покупателя от проекта и нормативно-технической документации, а также невыполнения рекомендаций шеф-монтажников, инженеров-наладчиков подрядными строительно-м</w:t>
      </w:r>
      <w:r>
        <w:rPr>
          <w:sz w:val="24"/>
          <w:szCs w:val="24"/>
        </w:rPr>
        <w:t xml:space="preserve">онтажными, наладочными организациями или персоналом Покупателя.</w:t>
      </w:r>
      <w:r/>
    </w:p>
    <w:p>
      <w:pPr>
        <w:ind w:firstLine="709"/>
        <w:jc w:val="both"/>
        <w:shd w:val="clear" w:color="auto" w:fill="ffffff"/>
        <w:tabs>
          <w:tab w:val="left" w:pos="1190" w:leader="none"/>
        </w:tabs>
      </w:pPr>
      <w:r>
        <w:rPr>
          <w:sz w:val="24"/>
          <w:szCs w:val="24"/>
        </w:rPr>
        <w:t xml:space="preserve">- В случае болезни специалистов Поставщика в период выполнения шефмонтажых и   пусконаладочных</w:t>
      </w:r>
      <w:r>
        <w:rPr>
          <w:sz w:val="24"/>
          <w:szCs w:val="24"/>
        </w:rPr>
        <w:t xml:space="preserve"> работ, если это влияет на результаты выполнения шефмонтажных и пусконаладочных работ</w:t>
      </w:r>
      <w:r>
        <w:rPr>
          <w:sz w:val="24"/>
          <w:szCs w:val="24"/>
        </w:rPr>
        <w:t xml:space="preserve"> по Договору, Поставщик обязан заменить больного специалиста другим специалистом той же квалификации. </w:t>
      </w:r>
      <w:r/>
    </w:p>
    <w:p>
      <w:pPr>
        <w:ind w:firstLine="709"/>
        <w:jc w:val="both"/>
        <w:shd w:val="clear" w:color="auto" w:fill="ffffff"/>
        <w:tabs>
          <w:tab w:val="left" w:pos="1190" w:leader="none"/>
        </w:tabs>
      </w:pPr>
      <w:r>
        <w:rPr>
          <w:sz w:val="24"/>
          <w:szCs w:val="24"/>
        </w:rPr>
        <w:t xml:space="preserve">- При невыполнении технических требований Поставщика, Поставщик имеет право потребовать от Покупателя прекращения работ и (или), при необходимости, выполнение ревизии продукции.</w:t>
      </w:r>
      <w:r/>
    </w:p>
    <w:p>
      <w:pPr>
        <w:ind w:firstLine="709"/>
        <w:jc w:val="both"/>
        <w:shd w:val="clear" w:color="auto" w:fill="ffffff"/>
        <w:tabs>
          <w:tab w:val="left" w:pos="1190" w:leader="none"/>
        </w:tabs>
      </w:pPr>
      <w:r>
        <w:rPr>
          <w:sz w:val="24"/>
          <w:szCs w:val="24"/>
        </w:rPr>
        <w:t xml:space="preserve">6.8. Покупатель несет ответственность и обеспечивает:</w:t>
      </w:r>
      <w:r/>
    </w:p>
    <w:p>
      <w:pPr>
        <w:ind w:firstLine="709"/>
        <w:jc w:val="both"/>
        <w:shd w:val="clear" w:color="auto" w:fill="ffffff"/>
        <w:tabs>
          <w:tab w:val="left" w:pos="1190" w:leader="none"/>
        </w:tabs>
      </w:pPr>
      <w:r>
        <w:rPr>
          <w:sz w:val="24"/>
          <w:szCs w:val="24"/>
        </w:rPr>
        <w:t xml:space="preserve">-</w:t>
      </w:r>
      <w:r>
        <w:rPr>
          <w:sz w:val="24"/>
          <w:szCs w:val="24"/>
        </w:rPr>
        <w:t xml:space="preserve"> Готовность продукции для выполнения обязательств Поставщика по Договору и полный доступ шеф-монтажников, инженеров-наладчиков Поставщика на любой участок в месте выполнения шефмонтажных и пусконаладочных</w:t>
      </w:r>
      <w:r>
        <w:rPr>
          <w:sz w:val="24"/>
          <w:szCs w:val="24"/>
        </w:rPr>
        <w:t xml:space="preserve"> работ Покупателя, если это необходимо Поставщику для выполнения им своих обязательств по Договор</w:t>
      </w:r>
      <w:r>
        <w:rPr>
          <w:sz w:val="24"/>
          <w:szCs w:val="24"/>
        </w:rPr>
        <w:t xml:space="preserve">у. </w:t>
      </w:r>
      <w:r/>
    </w:p>
    <w:p>
      <w:pPr>
        <w:ind w:firstLine="709"/>
        <w:jc w:val="both"/>
        <w:shd w:val="clear" w:color="auto" w:fill="ffffff"/>
        <w:tabs>
          <w:tab w:val="left" w:pos="1190" w:leader="none"/>
        </w:tabs>
      </w:pPr>
      <w:r>
        <w:rPr>
          <w:sz w:val="24"/>
          <w:szCs w:val="24"/>
        </w:rPr>
        <w:t xml:space="preserve">- Выполнение условий и требований технической документации Поставщика, поставляемой вместе с продукцией, по хранению, монтажу, наладке, испытаниям и эксплуатации поставляемой Поставщиком продукции. </w:t>
      </w:r>
      <w:r/>
    </w:p>
    <w:p>
      <w:pPr>
        <w:ind w:firstLine="709"/>
        <w:jc w:val="both"/>
        <w:shd w:val="clear" w:color="auto" w:fill="ffffff"/>
        <w:tabs>
          <w:tab w:val="left" w:pos="1190" w:leader="none"/>
        </w:tabs>
      </w:pPr>
      <w:r>
        <w:rPr>
          <w:sz w:val="24"/>
          <w:szCs w:val="24"/>
        </w:rPr>
        <w:t xml:space="preserve">- Создание условий, гарантирующих безопасность в месте выполнения шефмонтажных, пусконаладочных</w:t>
      </w:r>
      <w:r>
        <w:rPr>
          <w:sz w:val="24"/>
          <w:szCs w:val="24"/>
        </w:rPr>
        <w:t xml:space="preserve"> работ в соответствии с действующими правилами и СНиП, а также противопожарную безопасность. </w:t>
      </w:r>
      <w:r/>
    </w:p>
    <w:p>
      <w:pPr>
        <w:ind w:firstLine="709"/>
        <w:jc w:val="both"/>
        <w:shd w:val="clear" w:color="auto" w:fill="ffffff"/>
        <w:tabs>
          <w:tab w:val="left" w:pos="1190" w:leader="none"/>
        </w:tabs>
      </w:pPr>
      <w:r>
        <w:rPr>
          <w:sz w:val="24"/>
          <w:szCs w:val="24"/>
        </w:rPr>
        <w:t xml:space="preserve">- Правильность обслуживания продукции персоналом Покупателя в процессе его монтажа, наладки, комплексного опробования и эксплуатации, согласно переданной ему Поставщиком технической документации.</w:t>
      </w:r>
      <w:r/>
    </w:p>
    <w:p>
      <w:pPr>
        <w:ind w:firstLine="709"/>
        <w:jc w:val="both"/>
        <w:shd w:val="clear" w:color="auto" w:fill="ffffff"/>
        <w:tabs>
          <w:tab w:val="left" w:pos="1190" w:leader="none"/>
        </w:tabs>
      </w:pPr>
      <w:r>
        <w:rPr>
          <w:sz w:val="24"/>
          <w:szCs w:val="24"/>
        </w:rPr>
        <w:t xml:space="preserve">6.9. Поставщик не несет ответственности за работы, произведенные Покупателем без согласования с Поставщиком и его присутствия. </w:t>
      </w:r>
      <w:r/>
    </w:p>
    <w:p>
      <w:pPr>
        <w:ind w:firstLine="709"/>
        <w:jc w:val="both"/>
        <w:shd w:val="clear" w:color="auto" w:fill="ffffff"/>
        <w:tabs>
          <w:tab w:val="left" w:pos="1190" w:leader="none"/>
        </w:tabs>
      </w:pPr>
      <w:r>
        <w:rPr>
          <w:sz w:val="24"/>
          <w:szCs w:val="24"/>
        </w:rPr>
        <w:t xml:space="preserve">6</w:t>
      </w:r>
      <w:r>
        <w:rPr>
          <w:sz w:val="24"/>
          <w:szCs w:val="24"/>
        </w:rPr>
        <w:t xml:space="preserve">.10. Для оперативного решения и координации всех, возникающих в ходе оказания пусконаладочных работ</w:t>
      </w:r>
      <w:r>
        <w:rPr>
          <w:sz w:val="24"/>
          <w:szCs w:val="24"/>
        </w:rPr>
        <w:t xml:space="preserve"> организационно-технических вопросов, Покупатель и Поставщик назначают ответственных представителей, уполномоченных подписывать необходимую документацию в преде</w:t>
      </w:r>
      <w:r>
        <w:rPr>
          <w:sz w:val="24"/>
          <w:szCs w:val="24"/>
        </w:rPr>
        <w:t xml:space="preserve">лах полномочий по Договору. </w:t>
      </w:r>
      <w:r/>
    </w:p>
    <w:p>
      <w:pPr>
        <w:ind w:firstLine="709"/>
        <w:jc w:val="both"/>
        <w:shd w:val="clear" w:color="auto" w:fill="ffffff"/>
        <w:tabs>
          <w:tab w:val="left" w:pos="1190" w:leader="none"/>
        </w:tabs>
      </w:pPr>
      <w:r>
        <w:rPr>
          <w:sz w:val="24"/>
          <w:szCs w:val="24"/>
        </w:rPr>
        <w:t xml:space="preserve">6</w:t>
      </w:r>
      <w:r>
        <w:rPr>
          <w:sz w:val="24"/>
          <w:szCs w:val="24"/>
        </w:rPr>
        <w:t xml:space="preserve">.11. В случае возникновения необходимости увеличения срока выполнения шефмонтажных, пусконаладочных</w:t>
      </w:r>
      <w:r>
        <w:rPr>
          <w:sz w:val="24"/>
          <w:szCs w:val="24"/>
        </w:rPr>
        <w:t xml:space="preserve"> работ и их переноса, размер и порядок расчетов за дополнительные шефмонтажные, пусконаладочные</w:t>
      </w:r>
      <w:r>
        <w:rPr>
          <w:sz w:val="24"/>
          <w:szCs w:val="24"/>
        </w:rPr>
        <w:t xml:space="preserve"> работы будет производиться в соответствии с условиями дополнительного соглашения, подписанного Ст</w:t>
      </w:r>
      <w:r>
        <w:rPr>
          <w:sz w:val="24"/>
          <w:szCs w:val="24"/>
        </w:rPr>
        <w:t xml:space="preserve">оронами. </w:t>
      </w:r>
      <w:r/>
    </w:p>
    <w:p>
      <w:pPr>
        <w:ind w:left="4956" w:firstLine="708"/>
        <w:jc w:val="center"/>
        <w:shd w:val="clear" w:color="auto" w:fill="ffffff"/>
        <w:rPr>
          <w:b/>
          <w:bCs/>
          <w:sz w:val="24"/>
          <w:szCs w:val="24"/>
        </w:rPr>
      </w:pPr>
      <w:r>
        <w:rPr>
          <w:sz w:val="24"/>
          <w:szCs w:val="24"/>
        </w:rPr>
      </w:r>
      <w:r>
        <w:rPr>
          <w:b/>
          <w:bCs/>
          <w:sz w:val="24"/>
          <w:szCs w:val="24"/>
        </w:rPr>
      </w:r>
      <w:r>
        <w:rPr>
          <w:b/>
          <w:bCs/>
          <w:sz w:val="24"/>
          <w:szCs w:val="24"/>
        </w:rPr>
      </w:r>
    </w:p>
    <w:p>
      <w:pPr>
        <w:ind w:left="4956" w:right="0" w:hanging="4956"/>
        <w:jc w:val="center"/>
        <w:shd w:val="clear" w:color="auto" w:fill="ffffff"/>
        <w:rPr>
          <w:b/>
          <w:bCs/>
          <w:sz w:val="24"/>
          <w:szCs w:val="24"/>
          <w:highlight w:val="none"/>
        </w:rPr>
      </w:pPr>
      <w:r>
        <w:rPr>
          <w:b/>
          <w:bCs/>
          <w:sz w:val="24"/>
          <w:szCs w:val="24"/>
        </w:rPr>
        <w:t xml:space="preserve">7. </w:t>
      </w:r>
      <w:r>
        <w:rPr>
          <w:b/>
          <w:bCs/>
          <w:sz w:val="24"/>
          <w:szCs w:val="24"/>
        </w:rPr>
        <w:t xml:space="preserve">Ответственность </w:t>
      </w:r>
      <w:r>
        <w:rPr>
          <w:b/>
          <w:bCs/>
          <w:sz w:val="24"/>
          <w:szCs w:val="24"/>
        </w:rPr>
        <w:t xml:space="preserve">Сторон</w:t>
      </w:r>
      <w:r>
        <w:rPr>
          <w:b/>
          <w:bCs/>
          <w:sz w:val="24"/>
          <w:szCs w:val="24"/>
          <w:highlight w:val="none"/>
        </w:rPr>
      </w:r>
      <w:r>
        <w:rPr>
          <w:b/>
          <w:bCs/>
          <w:sz w:val="24"/>
          <w:szCs w:val="24"/>
          <w:highlight w:val="none"/>
        </w:rPr>
      </w:r>
    </w:p>
    <w:p>
      <w:pPr>
        <w:ind w:left="0" w:right="0" w:firstLine="709"/>
        <w:jc w:val="both"/>
        <w:tabs>
          <w:tab w:val="left" w:pos="0" w:leader="none"/>
        </w:tabs>
        <w:rPr>
          <w:sz w:val="24"/>
          <w:szCs w:val="24"/>
        </w:rPr>
      </w:pPr>
      <w:r>
        <w:rPr>
          <w:sz w:val="24"/>
          <w:szCs w:val="24"/>
        </w:rPr>
        <w:t xml:space="preserve">7.1. За не</w:t>
      </w:r>
      <w:r>
        <w:rPr>
          <w:sz w:val="24"/>
          <w:szCs w:val="24"/>
        </w:rPr>
        <w:t xml:space="preserve">ис</w:t>
      </w:r>
      <w:r>
        <w:rPr>
          <w:sz w:val="24"/>
          <w:szCs w:val="24"/>
        </w:rPr>
        <w:t xml:space="preserve">полнение или ненадлежащее </w:t>
      </w:r>
      <w:r>
        <w:rPr>
          <w:sz w:val="24"/>
          <w:szCs w:val="24"/>
        </w:rPr>
        <w:t xml:space="preserve">ис</w:t>
      </w:r>
      <w:r>
        <w:rPr>
          <w:sz w:val="24"/>
          <w:szCs w:val="24"/>
        </w:rPr>
        <w:t xml:space="preserve">полнение обязательств по Договору Стороны несут ответственность в соответствии с законодательством Российской Федерации</w:t>
      </w:r>
      <w:r>
        <w:rPr>
          <w:sz w:val="24"/>
          <w:szCs w:val="24"/>
        </w:rPr>
        <w:t xml:space="preserve"> и Договором</w:t>
      </w:r>
      <w:r>
        <w:rPr>
          <w:sz w:val="24"/>
          <w:szCs w:val="24"/>
        </w:rPr>
        <w:t xml:space="preserve">. Меры ответственности, предусмотренные Договором, </w:t>
      </w:r>
      <w:r>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r>
        <w:rPr>
          <w:sz w:val="24"/>
          <w:szCs w:val="24"/>
        </w:rPr>
      </w:r>
      <w:r>
        <w:rPr>
          <w:sz w:val="24"/>
          <w:szCs w:val="24"/>
        </w:rPr>
      </w:r>
    </w:p>
    <w:p>
      <w:pPr>
        <w:ind w:left="0" w:right="0" w:firstLine="709"/>
        <w:jc w:val="both"/>
        <w:tabs>
          <w:tab w:val="left" w:pos="0" w:leader="none"/>
        </w:tabs>
        <w:rPr>
          <w:sz w:val="24"/>
          <w:szCs w:val="24"/>
        </w:rPr>
      </w:pPr>
      <w:r>
        <w:rPr>
          <w:bCs/>
          <w:sz w:val="24"/>
          <w:szCs w:val="24"/>
        </w:rPr>
        <w:t xml:space="preserve">7.2. В случае нарушения </w:t>
      </w:r>
      <w:r>
        <w:rPr>
          <w:bCs/>
          <w:sz w:val="24"/>
          <w:szCs w:val="24"/>
        </w:rPr>
        <w:t xml:space="preserve">Покупателем сроков</w:t>
      </w:r>
      <w:r>
        <w:rPr>
          <w:bCs/>
          <w:sz w:val="24"/>
          <w:szCs w:val="24"/>
        </w:rPr>
        <w:t xml:space="preserve"> оплаты, установленных разделом </w:t>
      </w:r>
      <w:r>
        <w:rPr>
          <w:bCs/>
          <w:sz w:val="24"/>
          <w:szCs w:val="24"/>
        </w:rPr>
        <w:t xml:space="preserve">2</w:t>
      </w:r>
      <w:r>
        <w:rPr>
          <w:bCs/>
          <w:sz w:val="24"/>
          <w:szCs w:val="24"/>
        </w:rPr>
        <w:t xml:space="preserve"> Договора, Поставщик в</w:t>
      </w:r>
      <w:r>
        <w:rPr>
          <w:bCs/>
          <w:sz w:val="24"/>
          <w:szCs w:val="24"/>
        </w:rPr>
        <w:t xml:space="preserve">пр</w:t>
      </w:r>
      <w:r>
        <w:rPr>
          <w:bCs/>
          <w:sz w:val="24"/>
          <w:szCs w:val="24"/>
        </w:rPr>
        <w:t xml:space="preserve">аве требовать уплаты Покупателем исключительной неустойки в размере 0,1 (ноль целых </w:t>
      </w:r>
      <w:r>
        <w:rPr>
          <w:bCs/>
          <w:sz w:val="24"/>
          <w:szCs w:val="24"/>
        </w:rPr>
        <w:t xml:space="preserve">и </w:t>
      </w:r>
      <w:r>
        <w:rPr>
          <w:bCs/>
          <w:sz w:val="24"/>
          <w:szCs w:val="24"/>
        </w:rPr>
        <w:t xml:space="preserve">одна десятая) процента от несвоевременно оплаченной суммы за каждый день просрочки</w:t>
      </w:r>
      <w:r>
        <w:rPr>
          <w:bCs/>
          <w:sz w:val="24"/>
          <w:szCs w:val="24"/>
        </w:rPr>
        <w:t xml:space="preserve">, </w:t>
      </w:r>
      <w:r>
        <w:rPr>
          <w:sz w:val="24"/>
          <w:szCs w:val="24"/>
        </w:rPr>
        <w:t xml:space="preserve">начиная с 31 (тридцать первого) календарного дня просрочки (неустойка с 1 по 30 день просрочки не начисляется)</w:t>
      </w:r>
      <w:r>
        <w:rPr>
          <w:bCs/>
          <w:sz w:val="24"/>
          <w:szCs w:val="24"/>
        </w:rPr>
        <w:t xml:space="preserve">.</w:t>
      </w:r>
      <w:r>
        <w:rPr>
          <w:bCs/>
          <w:sz w:val="24"/>
          <w:szCs w:val="24"/>
        </w:rPr>
        <w:t xml:space="preserve"> </w:t>
      </w:r>
      <w:r>
        <w:rPr>
          <w:sz w:val="24"/>
          <w:szCs w:val="24"/>
        </w:rPr>
      </w:r>
      <w:r>
        <w:rPr>
          <w:sz w:val="24"/>
          <w:szCs w:val="24"/>
        </w:rPr>
      </w:r>
    </w:p>
    <w:p>
      <w:pPr>
        <w:ind w:left="0" w:right="0" w:firstLine="709"/>
        <w:jc w:val="both"/>
        <w:widowControl/>
        <w:tabs>
          <w:tab w:val="left" w:pos="0" w:leader="none"/>
        </w:tabs>
        <w:rPr>
          <w:sz w:val="24"/>
          <w:szCs w:val="24"/>
        </w:rPr>
      </w:pPr>
      <w:r>
        <w:rPr>
          <w:bCs/>
          <w:sz w:val="24"/>
          <w:szCs w:val="24"/>
        </w:rPr>
        <w:t xml:space="preserve">7.3. </w:t>
      </w:r>
      <w:r>
        <w:rPr>
          <w:bCs/>
          <w:sz w:val="24"/>
          <w:szCs w:val="24"/>
        </w:rPr>
        <w:t xml:space="preserve">В случае </w:t>
      </w:r>
      <w:r>
        <w:rPr>
          <w:sz w:val="24"/>
          <w:szCs w:val="24"/>
        </w:rPr>
        <w:t xml:space="preserve">нарушения Поставщиком обязательств по поставке Товара (</w:t>
      </w:r>
      <w:r>
        <w:rPr>
          <w:rFonts w:eastAsia="Calibri"/>
          <w:bCs/>
          <w:sz w:val="24"/>
          <w:szCs w:val="24"/>
        </w:rPr>
        <w:t xml:space="preserve">нарушение срока поставки, недопоставка)</w:t>
      </w:r>
      <w:r>
        <w:rPr>
          <w:sz w:val="24"/>
          <w:szCs w:val="24"/>
        </w:rPr>
        <w:t xml:space="preserve">, в том числе сроков, установленных </w:t>
      </w:r>
      <w:r>
        <w:rPr>
          <w:sz w:val="24"/>
          <w:szCs w:val="24"/>
        </w:rPr>
        <w:t xml:space="preserve">в Заявке</w:t>
      </w:r>
      <w:r>
        <w:rPr>
          <w:sz w:val="24"/>
          <w:szCs w:val="24"/>
        </w:rPr>
        <w:t xml:space="preserve">, </w:t>
      </w:r>
      <w:r>
        <w:rPr>
          <w:sz w:val="24"/>
          <w:szCs w:val="24"/>
        </w:rPr>
        <w:t xml:space="preserve">Покупатель вправе потребовать уплаты Поставщиком:</w:t>
      </w:r>
      <w:r>
        <w:rPr>
          <w:sz w:val="24"/>
          <w:szCs w:val="24"/>
        </w:rPr>
        <w:t xml:space="preserve"> </w:t>
        <w:tab/>
        <w:tab/>
        <w:tab/>
        <w:tab/>
        <w:tab/>
        <w:tab/>
        <w:tab/>
        <w:tab/>
      </w:r>
      <w:r>
        <w:rPr>
          <w:sz w:val="24"/>
          <w:szCs w:val="24"/>
        </w:rPr>
        <w:t xml:space="preserve">- не</w:t>
      </w:r>
      <w:r>
        <w:rPr>
          <w:sz w:val="24"/>
          <w:szCs w:val="24"/>
        </w:rPr>
        <w:t xml:space="preserve">устойки в размере 0,1 (ноль целых и одна десятая) процента от цены несвоевременно поставленного (не поставленного) Товара за каждый день просрочки – в случае, когда нарушение не привело к изменению срока поставки Товара по другой заявке;</w:t>
        <w:tab/>
        <w:tab/>
        <w:t xml:space="preserve">- неустойки </w:t>
      </w:r>
      <w:r>
        <w:rPr>
          <w:sz w:val="24"/>
          <w:szCs w:val="24"/>
        </w:rPr>
        <w:t xml:space="preserve">в размере 0,2 (ноль целых и две десятых) процента от цены несвоевременно поставленного (не поставленного) Товара за каждый день просрочки – в случае, когда нарушение привело к изменению срока поставки Товара по другой заявке</w:t>
      </w:r>
      <w:r>
        <w:rPr>
          <w:sz w:val="24"/>
          <w:szCs w:val="24"/>
        </w:rPr>
        <w:t xml:space="preserve">. </w:t>
      </w:r>
      <w:r>
        <w:rPr>
          <w:sz w:val="24"/>
          <w:szCs w:val="24"/>
        </w:rPr>
      </w:r>
      <w:r>
        <w:rPr>
          <w:sz w:val="24"/>
          <w:szCs w:val="24"/>
        </w:rPr>
      </w:r>
    </w:p>
    <w:p>
      <w:pPr>
        <w:ind w:left="0" w:right="0" w:firstLine="709"/>
        <w:jc w:val="both"/>
        <w:widowControl/>
        <w:tabs>
          <w:tab w:val="left" w:pos="0" w:leader="none"/>
        </w:tabs>
        <w:rPr>
          <w:sz w:val="24"/>
          <w:szCs w:val="24"/>
        </w:rPr>
      </w:pPr>
      <w:r>
        <w:rPr>
          <w:sz w:val="24"/>
          <w:szCs w:val="24"/>
        </w:rPr>
      </w:r>
      <w:r>
        <w:rPr>
          <w:sz w:val="24"/>
          <w:szCs w:val="24"/>
        </w:rPr>
        <w:t xml:space="preserve">В</w:t>
      </w:r>
      <w:r>
        <w:rPr>
          <w:sz w:val="24"/>
          <w:szCs w:val="24"/>
        </w:rPr>
        <w:t xml:space="preserve"> случае несвоевременного устранения Поставщиком выявленных недостатков Товара, Покупатель вправе потребовать уплаты Поставщиком неустойки в размере 0,1 (ноль целых и одна десятая) процента от стоимости некачественного Товара за каждый день просрочки.
</w:t>
      </w:r>
      <w:r>
        <w:rPr>
          <w:sz w:val="24"/>
          <w:szCs w:val="24"/>
        </w:rPr>
      </w:r>
      <w:r>
        <w:rPr>
          <w:sz w:val="24"/>
          <w:szCs w:val="24"/>
        </w:rPr>
      </w:r>
    </w:p>
    <w:p>
      <w:pPr>
        <w:ind w:left="0" w:right="0" w:firstLine="709"/>
        <w:jc w:val="both"/>
        <w:widowControl/>
        <w:tabs>
          <w:tab w:val="left" w:pos="0" w:leader="none"/>
        </w:tabs>
        <w:rPr>
          <w:sz w:val="24"/>
          <w:szCs w:val="24"/>
          <w:highlight w:val="white"/>
        </w:rPr>
      </w:pPr>
      <w:r>
        <w:rPr>
          <w:bCs/>
          <w:sz w:val="24"/>
          <w:szCs w:val="24"/>
          <w:highlight w:val="none"/>
        </w:rPr>
      </w:r>
      <w:r>
        <w:rPr>
          <w:rFonts w:ascii="Times New Roman" w:hAnsi="Times New Roman" w:cs="Times New Roman"/>
          <w:sz w:val="24"/>
          <w:szCs w:val="24"/>
        </w:rPr>
        <w:t xml:space="preserve">7.4. В случае нарушения Поставщиком</w:t>
      </w:r>
      <w:r>
        <w:rPr>
          <w:rFonts w:ascii="Times New Roman" w:hAnsi="Times New Roman" w:cs="Times New Roman"/>
          <w:sz w:val="24"/>
          <w:szCs w:val="24"/>
        </w:rPr>
        <w:t xml:space="preserve"> о</w:t>
      </w:r>
      <w:r>
        <w:rPr>
          <w:rFonts w:ascii="Times New Roman" w:hAnsi="Times New Roman" w:cs="Times New Roman"/>
          <w:sz w:val="24"/>
          <w:szCs w:val="24"/>
        </w:rPr>
        <w:t xml:space="preserve">бязательств по оказанию пусконаладочных </w:t>
      </w:r>
      <w:r>
        <w:rPr>
          <w:rFonts w:ascii="Times New Roman" w:hAnsi="Times New Roman" w:cs="Times New Roman"/>
          <w:sz w:val="24"/>
          <w:szCs w:val="24"/>
        </w:rPr>
        <w:t xml:space="preserve">работ</w:t>
      </w:r>
      <w:r>
        <w:rPr>
          <w:rFonts w:ascii="Times New Roman" w:hAnsi="Times New Roman" w:cs="Times New Roman"/>
          <w:sz w:val="24"/>
          <w:szCs w:val="24"/>
        </w:rPr>
        <w:t xml:space="preserve">, а также в случае несвоевременного устранения выя</w:t>
      </w:r>
      <w:r>
        <w:rPr>
          <w:rFonts w:ascii="Times New Roman" w:hAnsi="Times New Roman" w:cs="Times New Roman"/>
          <w:sz w:val="24"/>
          <w:szCs w:val="24"/>
        </w:rPr>
        <w:t xml:space="preserve">вленных недостатков </w:t>
      </w:r>
      <w:r>
        <w:rPr>
          <w:rFonts w:ascii="Times New Roman" w:hAnsi="Times New Roman" w:cs="Times New Roman"/>
          <w:sz w:val="24"/>
          <w:szCs w:val="24"/>
        </w:rPr>
        <w:t xml:space="preserve">результатов </w:t>
      </w:r>
      <w:r>
        <w:rPr>
          <w:rFonts w:ascii="Times New Roman" w:hAnsi="Times New Roman" w:cs="Times New Roman"/>
          <w:sz w:val="24"/>
          <w:szCs w:val="24"/>
        </w:rPr>
        <w:t xml:space="preserve">пусконаладочных </w:t>
      </w:r>
      <w:r>
        <w:rPr>
          <w:rFonts w:ascii="Times New Roman" w:hAnsi="Times New Roman" w:cs="Times New Roman"/>
          <w:sz w:val="24"/>
          <w:szCs w:val="24"/>
        </w:rPr>
        <w:t xml:space="preserve">работ</w:t>
      </w:r>
      <w:r>
        <w:rPr>
          <w:rFonts w:ascii="Times New Roman" w:hAnsi="Times New Roman" w:cs="Times New Roman"/>
          <w:sz w:val="24"/>
          <w:szCs w:val="24"/>
        </w:rPr>
        <w:t xml:space="preserve">, Покупатель</w:t>
      </w:r>
      <w:r>
        <w:rPr>
          <w:rFonts w:ascii="Times New Roman" w:hAnsi="Times New Roman" w:cs="Times New Roman"/>
          <w:sz w:val="24"/>
          <w:szCs w:val="24"/>
        </w:rPr>
        <w:t xml:space="preserve"> вправе</w:t>
      </w:r>
      <w:r>
        <w:rPr>
          <w:rFonts w:ascii="Times New Roman" w:hAnsi="Times New Roman" w:cs="Times New Roman"/>
          <w:sz w:val="24"/>
          <w:szCs w:val="24"/>
        </w:rPr>
        <w:t xml:space="preserve"> потребовать уплаты Поставщиком</w:t>
      </w:r>
      <w:r>
        <w:rPr>
          <w:rFonts w:ascii="Times New Roman" w:hAnsi="Times New Roman" w:cs="Times New Roman"/>
          <w:sz w:val="24"/>
          <w:szCs w:val="24"/>
        </w:rPr>
        <w:t xml:space="preserve"> неустойки в размере 0,1 (ноль целых и одна десятая) процента от </w:t>
      </w:r>
      <w:r>
        <w:rPr>
          <w:rFonts w:ascii="Times New Roman" w:hAnsi="Times New Roman" w:cs="Times New Roman"/>
          <w:sz w:val="24"/>
          <w:szCs w:val="24"/>
        </w:rPr>
        <w:t xml:space="preserve">с</w:t>
      </w:r>
      <w:r>
        <w:rPr>
          <w:rFonts w:ascii="Times New Roman" w:hAnsi="Times New Roman" w:cs="Times New Roman"/>
          <w:sz w:val="24"/>
          <w:szCs w:val="24"/>
        </w:rPr>
        <w:t xml:space="preserve">тоимости </w:t>
      </w:r>
      <w:r>
        <w:rPr>
          <w:rFonts w:ascii="Times New Roman" w:hAnsi="Times New Roman" w:cs="Times New Roman"/>
          <w:sz w:val="24"/>
          <w:szCs w:val="24"/>
        </w:rPr>
        <w:t xml:space="preserve">работ</w:t>
      </w:r>
      <w:r>
        <w:rPr>
          <w:rFonts w:ascii="Times New Roman" w:hAnsi="Times New Roman" w:cs="Times New Roman"/>
          <w:sz w:val="24"/>
          <w:szCs w:val="24"/>
        </w:rPr>
        <w:t xml:space="preserve"> </w:t>
      </w:r>
      <w:r>
        <w:rPr>
          <w:rFonts w:ascii="Times New Roman" w:hAnsi="Times New Roman" w:cs="Times New Roman"/>
          <w:sz w:val="24"/>
          <w:szCs w:val="24"/>
        </w:rPr>
        <w:t xml:space="preserve">за каждый день просрочки.</w:t>
      </w:r>
      <w:r>
        <w:rPr>
          <w:sz w:val="24"/>
          <w:szCs w:val="24"/>
          <w:highlight w:val="white"/>
        </w:rPr>
      </w:r>
      <w:r>
        <w:rPr>
          <w:sz w:val="24"/>
          <w:szCs w:val="24"/>
          <w:highlight w:val="white"/>
        </w:rPr>
      </w:r>
    </w:p>
    <w:p>
      <w:pPr>
        <w:ind w:left="0" w:right="0" w:firstLine="709"/>
        <w:jc w:val="both"/>
        <w:widowControl/>
        <w:tabs>
          <w:tab w:val="left" w:pos="0" w:leader="none"/>
        </w:tabs>
        <w:rPr>
          <w:sz w:val="24"/>
          <w:szCs w:val="24"/>
          <w:highlight w:val="none"/>
        </w:rPr>
      </w:pPr>
      <w:r>
        <w:rPr>
          <w:bCs/>
          <w:sz w:val="24"/>
          <w:szCs w:val="24"/>
        </w:rPr>
        <w:t xml:space="preserve">7.5. В случае поступления </w:t>
      </w:r>
      <w:r>
        <w:rPr>
          <w:bCs/>
          <w:sz w:val="24"/>
          <w:szCs w:val="24"/>
        </w:rPr>
        <w:t xml:space="preserve">Товара, </w:t>
      </w:r>
      <w:r>
        <w:rPr>
          <w:bCs/>
          <w:sz w:val="24"/>
          <w:szCs w:val="24"/>
        </w:rPr>
        <w:t xml:space="preserve">не</w:t>
      </w:r>
      <w:r>
        <w:rPr>
          <w:bCs/>
          <w:sz w:val="24"/>
          <w:szCs w:val="24"/>
        </w:rPr>
        <w:t xml:space="preserve"> </w:t>
      </w:r>
      <w:r>
        <w:rPr>
          <w:bCs/>
          <w:sz w:val="24"/>
          <w:szCs w:val="24"/>
        </w:rPr>
        <w:t xml:space="preserve">соответствующе</w:t>
      </w:r>
      <w:r>
        <w:rPr>
          <w:bCs/>
          <w:sz w:val="24"/>
          <w:szCs w:val="24"/>
        </w:rPr>
        <w:t xml:space="preserve">го</w:t>
      </w:r>
      <w:r>
        <w:rPr>
          <w:bCs/>
          <w:sz w:val="24"/>
          <w:szCs w:val="24"/>
        </w:rPr>
        <w:t xml:space="preserve"> сведениям о стране происхождения </w:t>
      </w:r>
      <w:r>
        <w:rPr>
          <w:bCs/>
          <w:sz w:val="24"/>
          <w:szCs w:val="24"/>
        </w:rPr>
        <w:t xml:space="preserve">Товара,</w:t>
      </w:r>
      <w:r>
        <w:rPr>
          <w:bCs/>
          <w:sz w:val="24"/>
          <w:szCs w:val="24"/>
        </w:rPr>
        <w:t xml:space="preserve"> согласованной в </w:t>
      </w:r>
      <w:r>
        <w:rPr>
          <w:bCs/>
          <w:sz w:val="24"/>
          <w:szCs w:val="24"/>
        </w:rPr>
        <w:t xml:space="preserve">Д</w:t>
      </w:r>
      <w:r>
        <w:rPr>
          <w:bCs/>
          <w:sz w:val="24"/>
          <w:szCs w:val="24"/>
        </w:rPr>
        <w:t xml:space="preserve">оговоре, Покупатель вправе взыскать с Поставщика ш</w:t>
      </w:r>
      <w:r>
        <w:rPr>
          <w:bCs/>
          <w:sz w:val="24"/>
          <w:szCs w:val="24"/>
          <w:highlight w:val="white"/>
        </w:rPr>
        <w:t xml:space="preserve">траф в разме</w:t>
      </w:r>
      <w:r>
        <w:rPr>
          <w:bCs/>
          <w:sz w:val="24"/>
          <w:szCs w:val="24"/>
          <w:highlight w:val="white"/>
        </w:rPr>
        <w:t xml:space="preserve">ре 10% от стоимости поставленного Товара</w:t>
      </w:r>
      <w:r>
        <w:rPr>
          <w:bCs/>
          <w:sz w:val="24"/>
          <w:szCs w:val="24"/>
          <w:highlight w:val="white"/>
        </w:rPr>
        <w:t xml:space="preserve">,</w:t>
      </w:r>
      <w:r>
        <w:rPr>
          <w:bCs/>
          <w:sz w:val="24"/>
          <w:szCs w:val="24"/>
          <w:highlight w:val="white"/>
        </w:rPr>
        <w:t xml:space="preserve"> не</w:t>
      </w:r>
      <w:r>
        <w:rPr>
          <w:bCs/>
          <w:sz w:val="24"/>
          <w:szCs w:val="24"/>
          <w:highlight w:val="white"/>
        </w:rPr>
        <w:t xml:space="preserve"> </w:t>
      </w:r>
      <w:r>
        <w:rPr>
          <w:bCs/>
          <w:sz w:val="24"/>
          <w:szCs w:val="24"/>
          <w:highlight w:val="white"/>
        </w:rPr>
        <w:t xml:space="preserve">соответствующе</w:t>
      </w:r>
      <w:r>
        <w:rPr>
          <w:bCs/>
          <w:sz w:val="24"/>
          <w:szCs w:val="24"/>
          <w:highlight w:val="white"/>
        </w:rPr>
        <w:t xml:space="preserve">го</w:t>
      </w:r>
      <w:r>
        <w:rPr>
          <w:bCs/>
          <w:sz w:val="24"/>
          <w:szCs w:val="24"/>
          <w:highlight w:val="white"/>
        </w:rPr>
        <w:t xml:space="preserve"> сведениям.</w:t>
      </w:r>
      <w:r>
        <w:rPr>
          <w:sz w:val="24"/>
          <w:szCs w:val="24"/>
          <w:highlight w:val="none"/>
        </w:rPr>
      </w:r>
      <w:r>
        <w:rPr>
          <w:sz w:val="24"/>
          <w:szCs w:val="24"/>
          <w:highlight w:val="none"/>
        </w:rPr>
      </w:r>
    </w:p>
    <w:p>
      <w:pPr>
        <w:ind w:left="0" w:right="0" w:firstLine="709"/>
        <w:jc w:val="both"/>
        <w:shd w:val="clear" w:color="auto" w:fill="ffffff"/>
        <w:widowControl/>
        <w:tabs>
          <w:tab w:val="left" w:pos="0" w:leader="none"/>
        </w:tabs>
        <w:rPr>
          <w:bCs/>
          <w:sz w:val="24"/>
          <w:szCs w:val="24"/>
          <w:highlight w:val="white"/>
        </w:rPr>
      </w:pPr>
      <w:r>
        <w:rPr>
          <w:bCs/>
          <w:sz w:val="24"/>
          <w:szCs w:val="24"/>
          <w:highlight w:val="white"/>
        </w:rPr>
        <w:t xml:space="preserve">7.6. </w:t>
      </w:r>
      <w:r>
        <w:rPr>
          <w:bCs/>
          <w:sz w:val="24"/>
          <w:szCs w:val="24"/>
          <w:highlight w:val="white"/>
        </w:rPr>
        <w:t xml:space="preserve">Если в результате составления и выставления Поставщиком </w:t>
      </w:r>
      <w:r>
        <w:rPr>
          <w:bCs/>
          <w:sz w:val="24"/>
          <w:szCs w:val="24"/>
          <w:highlight w:val="white"/>
        </w:rPr>
        <w:t xml:space="preserve">УПД</w:t>
      </w:r>
      <w:r>
        <w:rPr>
          <w:bCs/>
          <w:sz w:val="24"/>
          <w:szCs w:val="24"/>
          <w:highlight w:val="white"/>
        </w:rPr>
        <w:t xml:space="preserve">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Pr>
          <w:bCs/>
          <w:sz w:val="24"/>
          <w:szCs w:val="24"/>
          <w:highlight w:val="white"/>
        </w:rP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Pr>
          <w:bCs/>
          <w:sz w:val="24"/>
          <w:szCs w:val="24"/>
          <w:highlight w:val="white"/>
        </w:rPr>
        <w:t xml:space="preserve">для ко</w:t>
      </w:r>
      <w:r>
        <w:rPr>
          <w:bCs/>
          <w:sz w:val="24"/>
          <w:szCs w:val="24"/>
          <w:highlight w:val="white"/>
        </w:rPr>
        <w:t xml:space="preserve">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r>
        <w:rPr>
          <w:bCs/>
          <w:sz w:val="24"/>
          <w:szCs w:val="24"/>
          <w:highlight w:val="white"/>
        </w:rPr>
      </w:r>
      <w:r>
        <w:rPr>
          <w:bCs/>
          <w:sz w:val="24"/>
          <w:szCs w:val="24"/>
          <w:highlight w:val="white"/>
        </w:rPr>
      </w:r>
    </w:p>
    <w:p>
      <w:pPr>
        <w:pStyle w:val="1059"/>
        <w:ind w:left="0" w:right="0" w:firstLine="709"/>
        <w:jc w:val="both"/>
        <w:shd w:val="clear" w:color="auto" w:fill="ffffff"/>
        <w:widowControl/>
        <w:tabs>
          <w:tab w:val="left" w:pos="0" w:leader="none"/>
        </w:tabs>
        <w:rPr>
          <w:bCs/>
          <w:sz w:val="24"/>
          <w:szCs w:val="24"/>
          <w:highlight w:val="none"/>
        </w:rPr>
      </w:pPr>
      <w:r>
        <w:rPr>
          <w:bCs/>
          <w:sz w:val="24"/>
          <w:szCs w:val="24"/>
          <w:highlight w:val="white"/>
        </w:rPr>
        <w:t xml:space="preserve">В случае нарушения Поставщиком сроков</w:t>
      </w:r>
      <w:r>
        <w:rPr>
          <w:bCs/>
          <w:sz w:val="24"/>
          <w:szCs w:val="24"/>
          <w:highlight w:val="none"/>
        </w:rPr>
        <w:t xml:space="preserve"> предоставления </w:t>
      </w:r>
      <w:r>
        <w:rPr>
          <w:bCs/>
          <w:sz w:val="24"/>
          <w:szCs w:val="24"/>
          <w:highlight w:val="none"/>
        </w:rPr>
        <w:t xml:space="preserve">УПД</w:t>
      </w:r>
      <w:r>
        <w:rPr>
          <w:bCs/>
          <w:sz w:val="24"/>
          <w:szCs w:val="24"/>
          <w:highlight w:val="none"/>
        </w:rPr>
        <w:t xml:space="preserve">, установленных п</w:t>
      </w:r>
      <w:r>
        <w:rPr>
          <w:bCs/>
          <w:sz w:val="24"/>
          <w:szCs w:val="24"/>
          <w:highlight w:val="none"/>
        </w:rPr>
        <w:t xml:space="preserve">унктом </w:t>
      </w:r>
      <w:r>
        <w:rPr>
          <w:bCs/>
          <w:sz w:val="24"/>
          <w:szCs w:val="24"/>
          <w:highlight w:val="none"/>
        </w:rPr>
        <w:t xml:space="preserve">2</w:t>
      </w:r>
      <w:r>
        <w:rPr>
          <w:bCs/>
          <w:sz w:val="24"/>
          <w:szCs w:val="24"/>
          <w:highlight w:val="none"/>
        </w:rPr>
        <w:t xml:space="preserve">.</w:t>
      </w:r>
      <w:r>
        <w:rPr>
          <w:bCs/>
          <w:sz w:val="24"/>
          <w:szCs w:val="24"/>
          <w:highlight w:val="none"/>
        </w:rPr>
        <w:t xml:space="preserve">9</w:t>
      </w:r>
      <w:r>
        <w:rPr>
          <w:bCs/>
          <w:sz w:val="24"/>
          <w:szCs w:val="24"/>
          <w:highlight w:val="none"/>
        </w:rPr>
        <w:t xml:space="preserve"> </w:t>
      </w:r>
      <w:r>
        <w:rPr>
          <w:bCs/>
          <w:sz w:val="24"/>
          <w:szCs w:val="24"/>
          <w:highlight w:val="none"/>
        </w:rPr>
        <w:t xml:space="preserve">Договора, Покупатель вправе требовать уплаты Поставщиком штрафа в размере 50 000 (Пятидесяти тысяч) рублей за каждый случай нарушения</w:t>
      </w:r>
      <w:r>
        <w:rPr>
          <w:bCs/>
          <w:sz w:val="24"/>
          <w:szCs w:val="24"/>
          <w:highlight w:val="none"/>
        </w:rPr>
        <w:t xml:space="preserve">.</w:t>
      </w:r>
      <w:r>
        <w:rPr>
          <w:bCs/>
          <w:sz w:val="24"/>
          <w:szCs w:val="24"/>
          <w:highlight w:val="none"/>
        </w:rPr>
      </w:r>
      <w:r>
        <w:rPr>
          <w:bCs/>
          <w:sz w:val="24"/>
          <w:szCs w:val="24"/>
          <w:highlight w:val="none"/>
        </w:rPr>
      </w:r>
    </w:p>
    <w:p>
      <w:pPr>
        <w:ind w:left="0" w:right="0" w:firstLine="709"/>
        <w:jc w:val="both"/>
        <w:shd w:val="clear" w:color="auto" w:fill="ffffff"/>
        <w:widowControl/>
        <w:tabs>
          <w:tab w:val="left" w:pos="0" w:leader="none"/>
        </w:tabs>
        <w:rPr>
          <w:bCs/>
          <w:sz w:val="24"/>
          <w:szCs w:val="24"/>
          <w:highlight w:val="white"/>
        </w:rPr>
      </w:pPr>
      <w:r>
        <w:rPr>
          <w:bCs/>
          <w:sz w:val="24"/>
          <w:szCs w:val="24"/>
          <w:highlight w:val="none"/>
        </w:rPr>
        <w:t xml:space="preserve">7.7. </w:t>
      </w:r>
      <w:r>
        <w:rPr>
          <w:bCs/>
          <w:sz w:val="24"/>
          <w:szCs w:val="24"/>
          <w:highlight w:val="none"/>
        </w:rPr>
        <w:t xml:space="preserve">Обязанность по уплате неустойки и/ и</w:t>
      </w:r>
      <w:r>
        <w:rPr>
          <w:bCs/>
          <w:sz w:val="24"/>
          <w:szCs w:val="24"/>
          <w:highlight w:val="white"/>
        </w:rPr>
        <w:t xml:space="preserve">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r>
        <w:rPr>
          <w:bCs/>
          <w:sz w:val="24"/>
          <w:szCs w:val="24"/>
          <w:highlight w:val="white"/>
        </w:rPr>
      </w:r>
      <w:r>
        <w:rPr>
          <w:bCs/>
          <w:sz w:val="24"/>
          <w:szCs w:val="24"/>
          <w:highlight w:val="white"/>
        </w:rPr>
      </w:r>
    </w:p>
    <w:p>
      <w:pPr>
        <w:ind w:left="0" w:right="0" w:firstLine="709"/>
        <w:jc w:val="both"/>
        <w:shd w:val="clear" w:color="auto" w:fill="ffffff"/>
        <w:widowControl/>
        <w:tabs>
          <w:tab w:val="left" w:pos="0" w:leader="none"/>
        </w:tabs>
        <w:rPr>
          <w:bCs/>
          <w:sz w:val="24"/>
          <w:szCs w:val="24"/>
        </w:rPr>
      </w:pPr>
      <w:r>
        <w:rPr>
          <w:bCs/>
          <w:sz w:val="24"/>
          <w:szCs w:val="24"/>
          <w:highlight w:val="white"/>
        </w:rPr>
        <w:t xml:space="preserve">7.8. </w:t>
      </w:r>
      <w:r>
        <w:rPr>
          <w:bCs/>
          <w:sz w:val="24"/>
          <w:szCs w:val="24"/>
          <w:highlight w:val="white"/>
        </w:rPr>
        <w:t xml:space="preserve">Уплата неустойки и/ или штрафа не освобождает </w:t>
      </w:r>
      <w:r>
        <w:rPr>
          <w:bCs/>
          <w:sz w:val="24"/>
          <w:szCs w:val="24"/>
        </w:rPr>
        <w:t xml:space="preserve">Стороны от исполнения обязательств по Договору, обязанности по устранению допущенных нарушений условий Договора и/ или их последствий.</w:t>
      </w:r>
      <w:r>
        <w:rPr>
          <w:bCs/>
          <w:sz w:val="24"/>
          <w:szCs w:val="24"/>
        </w:rPr>
      </w:r>
      <w:r>
        <w:rPr>
          <w:bCs/>
          <w:sz w:val="24"/>
          <w:szCs w:val="24"/>
        </w:rPr>
      </w:r>
    </w:p>
    <w:p>
      <w:pPr>
        <w:ind w:left="0" w:right="0" w:firstLine="709"/>
        <w:jc w:val="both"/>
        <w:shd w:val="clear" w:color="auto" w:fill="ffffff"/>
        <w:widowControl/>
        <w:tabs>
          <w:tab w:val="left" w:pos="0" w:leader="none"/>
        </w:tabs>
        <w:rPr>
          <w:bCs/>
          <w:sz w:val="24"/>
          <w:szCs w:val="24"/>
        </w:rPr>
      </w:pPr>
      <w:r>
        <w:rPr>
          <w:bCs/>
          <w:sz w:val="24"/>
          <w:szCs w:val="24"/>
        </w:rPr>
        <w:t xml:space="preserve">7.9. Учитывая, что для Покупателя</w:t>
      </w:r>
      <w:r>
        <w:rPr>
          <w:bCs/>
          <w:sz w:val="24"/>
          <w:szCs w:val="24"/>
        </w:rPr>
        <w:t xml:space="preserve">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Pr>
          <w:bCs/>
          <w:sz w:val="24"/>
          <w:szCs w:val="24"/>
        </w:rPr>
        <w:t xml:space="preserve">а</w:t>
      </w:r>
      <w:r>
        <w:rPr>
          <w:bCs/>
          <w:sz w:val="24"/>
          <w:szCs w:val="24"/>
        </w:rPr>
        <w:t xml:space="preserve">вщиком соответствующих обязательств по Договору.</w:t>
      </w:r>
      <w:r>
        <w:rPr>
          <w:bCs/>
          <w:sz w:val="24"/>
          <w:szCs w:val="24"/>
        </w:rPr>
      </w:r>
      <w:r>
        <w:rPr>
          <w:bCs/>
          <w:sz w:val="24"/>
          <w:szCs w:val="24"/>
        </w:rPr>
      </w:r>
    </w:p>
    <w:p>
      <w:pPr>
        <w:ind w:left="0" w:right="0" w:firstLine="709"/>
        <w:jc w:val="both"/>
        <w:shd w:val="clear" w:color="auto" w:fill="ffffff"/>
        <w:widowControl/>
        <w:tabs>
          <w:tab w:val="left" w:pos="0" w:leader="none"/>
        </w:tabs>
        <w:rPr>
          <w:bCs/>
          <w:sz w:val="24"/>
          <w:szCs w:val="24"/>
        </w:rPr>
      </w:pPr>
      <w:r>
        <w:rPr>
          <w:bCs/>
          <w:sz w:val="24"/>
          <w:szCs w:val="24"/>
        </w:rPr>
        <w:t xml:space="preserve">7.10. Определение суммы неустойки, подлежащей уплате, возможно в досудебном порядке при признании суммы неустойки Стороной, нарушившей обязательства </w:t>
      </w:r>
      <w:r>
        <w:rPr>
          <w:bCs/>
          <w:sz w:val="24"/>
          <w:szCs w:val="24"/>
        </w:rP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Pr>
          <w:bCs/>
          <w:sz w:val="24"/>
          <w:szCs w:val="24"/>
        </w:rPr>
        <w:br/>
        <w:t xml:space="preserve">в письменном требовании,</w:t>
      </w:r>
      <w:r>
        <w:rPr>
          <w:sz w:val="24"/>
          <w:szCs w:val="24"/>
        </w:rPr>
        <w:t xml:space="preserve"> </w:t>
      </w:r>
      <w:r>
        <w:rPr>
          <w:bCs/>
          <w:sz w:val="24"/>
          <w:szCs w:val="24"/>
        </w:rPr>
        <w:t xml:space="preserve">сумма неустойки, подлежащая уплате виновной Стороной, определяется на основании решения суда.</w:t>
      </w:r>
      <w:r>
        <w:rPr>
          <w:bCs/>
          <w:sz w:val="24"/>
          <w:szCs w:val="24"/>
        </w:rPr>
      </w:r>
      <w:r>
        <w:rPr>
          <w:bCs/>
          <w:sz w:val="24"/>
          <w:szCs w:val="24"/>
        </w:rPr>
      </w:r>
    </w:p>
    <w:p>
      <w:pPr>
        <w:ind w:left="0" w:right="0" w:firstLine="709"/>
        <w:jc w:val="both"/>
        <w:shd w:val="clear" w:color="auto" w:fill="ffffff"/>
        <w:widowControl/>
        <w:tabs>
          <w:tab w:val="left" w:pos="0" w:leader="none"/>
        </w:tabs>
        <w:rPr>
          <w:sz w:val="24"/>
          <w:szCs w:val="24"/>
        </w:rPr>
      </w:pPr>
      <w:r>
        <w:rPr>
          <w:bCs/>
          <w:sz w:val="24"/>
          <w:szCs w:val="24"/>
          <w:highlight w:val="none"/>
        </w:rPr>
      </w:r>
      <w:r>
        <w:rPr>
          <w:bCs/>
          <w:sz w:val="24"/>
          <w:szCs w:val="24"/>
          <w:highlight w:val="none"/>
        </w:rPr>
        <w:t xml:space="preserve">7.11</w:t>
      </w:r>
      <w:r>
        <w:rPr>
          <w:bCs/>
          <w:sz w:val="24"/>
          <w:szCs w:val="24"/>
          <w:highlight w:val="none"/>
        </w:rPr>
        <w:t xml:space="preserve">. 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w:t>
      </w:r>
      <w:r>
        <w:rPr>
          <w:bCs/>
          <w:sz w:val="24"/>
          <w:szCs w:val="24"/>
          <w:highlight w:val="none"/>
        </w:rPr>
        <w:t xml:space="preserve">кже вправе возвратить Поставщику Товар, ранее принятый по Договору, и потребовать возврата уплаченных денежных средств.</w:t>
      </w:r>
      <w:r>
        <w:rPr>
          <w:sz w:val="24"/>
          <w:szCs w:val="24"/>
        </w:rPr>
      </w:r>
      <w:r>
        <w:rPr>
          <w:sz w:val="24"/>
          <w:szCs w:val="24"/>
        </w:rPr>
      </w:r>
    </w:p>
    <w:p>
      <w:pPr>
        <w:ind w:left="0" w:right="0" w:firstLine="709"/>
        <w:jc w:val="both"/>
        <w:shd w:val="clear" w:color="auto" w:fill="ffffff"/>
        <w:widowControl/>
        <w:tabs>
          <w:tab w:val="left" w:pos="0" w:leader="none"/>
        </w:tabs>
        <w:rPr>
          <w:sz w:val="24"/>
          <w:szCs w:val="24"/>
          <w:highlight w:val="white"/>
        </w:rPr>
      </w:pPr>
      <w:r>
        <w:rPr>
          <w:sz w:val="24"/>
          <w:szCs w:val="24"/>
          <w:highlight w:val="white"/>
        </w:rPr>
        <w:t xml:space="preserve">7.12. </w:t>
      </w:r>
      <w:r>
        <w:rPr>
          <w:sz w:val="24"/>
          <w:szCs w:val="24"/>
          <w:highlight w:val="white"/>
        </w:rPr>
        <w:t xml:space="preserve">За несвоевременное переоформление Поставщиком независимых гарантий, предусмотренных Договором</w:t>
      </w:r>
      <w:r>
        <w:rPr>
          <w:b w:val="0"/>
          <w:bCs w:val="0"/>
          <w:sz w:val="24"/>
          <w:szCs w:val="24"/>
          <w:highlight w:val="white"/>
        </w:rPr>
        <w:t xml:space="preserve">, Поку</w:t>
      </w:r>
      <w:r>
        <w:rPr>
          <w:b w:val="0"/>
          <w:bCs w:val="0"/>
          <w:sz w:val="24"/>
          <w:szCs w:val="24"/>
          <w:highlight w:val="white"/>
        </w:rPr>
        <w:t xml:space="preserve">патель </w:t>
      </w:r>
      <w:r>
        <w:rPr>
          <w:b w:val="0"/>
          <w:bCs w:val="0"/>
          <w:sz w:val="24"/>
          <w:szCs w:val="24"/>
          <w:highlight w:val="white"/>
        </w:rPr>
        <w:t xml:space="preserve"> вп</w:t>
      </w:r>
      <w:r>
        <w:rPr>
          <w:sz w:val="24"/>
          <w:szCs w:val="24"/>
          <w:highlight w:val="white"/>
        </w:rPr>
        <w:t xml:space="preserve">раве потребовать уплаты Поставщиком</w:t>
      </w:r>
      <w:r>
        <w:rPr>
          <w:sz w:val="24"/>
          <w:szCs w:val="24"/>
          <w:highlight w:val="white"/>
        </w:rPr>
        <w:t xml:space="preserve"> неустойки в размере 0,03 (ноль целых и три сотых) процента от цены Договора за каждый день просрочки. </w:t>
      </w:r>
      <w:r>
        <w:rPr>
          <w:sz w:val="24"/>
          <w:szCs w:val="24"/>
          <w:highlight w:val="white"/>
        </w:rPr>
      </w:r>
      <w:r>
        <w:rPr>
          <w:sz w:val="24"/>
          <w:szCs w:val="24"/>
          <w:highlight w:val="white"/>
        </w:rPr>
      </w:r>
    </w:p>
    <w:p>
      <w:pPr>
        <w:jc w:val="both"/>
        <w:shd w:val="clear" w:color="auto" w:fill="ffffff"/>
        <w:rPr>
          <w:bCs/>
          <w:sz w:val="24"/>
          <w:szCs w:val="24"/>
        </w:rPr>
      </w:pPr>
      <w:r>
        <w:rPr>
          <w:bCs/>
          <w:sz w:val="24"/>
          <w:szCs w:val="24"/>
        </w:rPr>
      </w:r>
      <w:r>
        <w:rPr>
          <w:bCs/>
          <w:sz w:val="24"/>
          <w:szCs w:val="24"/>
        </w:rPr>
      </w:r>
      <w:r>
        <w:rPr>
          <w:bCs/>
          <w:sz w:val="24"/>
          <w:szCs w:val="24"/>
        </w:rPr>
      </w:r>
    </w:p>
    <w:p>
      <w:pPr>
        <w:ind w:left="0" w:firstLine="0"/>
        <w:jc w:val="center"/>
        <w:shd w:val="clear" w:color="auto" w:fill="ffffff"/>
        <w:widowControl/>
        <w:rPr>
          <w:b/>
          <w:bCs/>
          <w:sz w:val="24"/>
          <w:szCs w:val="24"/>
        </w:rPr>
      </w:pPr>
      <w:r>
        <w:rPr>
          <w:b/>
          <w:bCs/>
          <w:sz w:val="24"/>
          <w:szCs w:val="24"/>
        </w:rPr>
        <w:t xml:space="preserve">8. Антикоррупционная оговорка</w:t>
      </w:r>
      <w:r>
        <w:rPr>
          <w:b/>
          <w:bCs/>
          <w:sz w:val="24"/>
          <w:szCs w:val="24"/>
        </w:rPr>
      </w:r>
      <w:r>
        <w:rPr>
          <w:b/>
          <w:bCs/>
          <w:sz w:val="24"/>
          <w:szCs w:val="24"/>
        </w:rPr>
      </w:r>
    </w:p>
    <w:p>
      <w:pPr>
        <w:ind w:left="0" w:right="0" w:firstLine="709"/>
        <w:jc w:val="both"/>
        <w:shd w:val="clear" w:color="auto" w:fill="ffffff"/>
        <w:widowControl/>
        <w:tabs>
          <w:tab w:val="left" w:pos="0" w:leader="none"/>
        </w:tabs>
        <w:rPr>
          <w:bCs/>
          <w:sz w:val="24"/>
          <w:szCs w:val="24"/>
        </w:rPr>
      </w:pPr>
      <w:r>
        <w:rPr>
          <w:color w:val="000000"/>
          <w:sz w:val="24"/>
          <w:szCs w:val="24"/>
        </w:rPr>
        <w:t xml:space="preserve">8.1. 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w:t>
      </w:r>
      <w:r>
        <w:rPr>
          <w:bCs/>
          <w:color w:val="000000"/>
          <w:sz w:val="24"/>
          <w:szCs w:val="24"/>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w:t>
      </w:r>
      <w:r>
        <w:rPr>
          <w:bCs/>
          <w:color w:val="000000"/>
          <w:sz w:val="24"/>
          <w:szCs w:val="24"/>
        </w:rPr>
        <w:t xml:space="preserve">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r>
        <w:rPr>
          <w:bCs/>
          <w:sz w:val="24"/>
          <w:szCs w:val="24"/>
        </w:rPr>
      </w:r>
      <w:r>
        <w:rPr>
          <w:bCs/>
          <w:sz w:val="24"/>
          <w:szCs w:val="24"/>
        </w:rPr>
      </w:r>
    </w:p>
    <w:p>
      <w:pPr>
        <w:ind w:left="0" w:right="0" w:firstLine="709"/>
        <w:jc w:val="both"/>
        <w:shd w:val="clear" w:color="auto" w:fill="ffffff"/>
        <w:widowControl/>
        <w:tabs>
          <w:tab w:val="left" w:pos="0" w:leader="none"/>
        </w:tabs>
        <w:rPr>
          <w:bCs/>
          <w:sz w:val="24"/>
          <w:szCs w:val="24"/>
        </w:rPr>
      </w:pPr>
      <w:r>
        <w:rPr>
          <w:bCs/>
          <w:color w:val="000000"/>
          <w:sz w:val="24"/>
          <w:szCs w:val="24"/>
        </w:rPr>
        <w:t xml:space="preserve">8.2. 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w:t>
      </w:r>
      <w:r>
        <w:rPr>
          <w:bCs/>
          <w:color w:val="000000"/>
          <w:sz w:val="24"/>
          <w:szCs w:val="24"/>
        </w:rPr>
        <w:t xml:space="preserve">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r>
        <w:rPr>
          <w:bCs/>
          <w:sz w:val="24"/>
          <w:szCs w:val="24"/>
        </w:rPr>
      </w:r>
      <w:r>
        <w:rPr>
          <w:bCs/>
          <w:sz w:val="24"/>
          <w:szCs w:val="24"/>
        </w:rPr>
      </w:r>
    </w:p>
    <w:p>
      <w:pPr>
        <w:ind w:left="0" w:right="0" w:firstLine="709"/>
        <w:jc w:val="both"/>
        <w:shd w:val="clear" w:color="auto" w:fill="ffffff"/>
        <w:widowControl/>
        <w:tabs>
          <w:tab w:val="left" w:pos="0" w:leader="none"/>
        </w:tabs>
        <w:rPr>
          <w:bCs/>
          <w:sz w:val="24"/>
          <w:szCs w:val="24"/>
        </w:rPr>
      </w:pPr>
      <w:r>
        <w:rPr>
          <w:bCs/>
          <w:color w:val="000000"/>
          <w:sz w:val="24"/>
          <w:szCs w:val="24"/>
        </w:rPr>
        <w:t xml:space="preserve">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w:t>
      </w:r>
      <w:r>
        <w:rPr>
          <w:bCs/>
          <w:color w:val="000000"/>
          <w:sz w:val="24"/>
          <w:szCs w:val="24"/>
        </w:rPr>
        <w:t xml:space="preserve">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Pr>
          <w:bCs/>
          <w:sz w:val="24"/>
          <w:szCs w:val="24"/>
        </w:rPr>
      </w:r>
      <w:r>
        <w:rPr>
          <w:bCs/>
          <w:sz w:val="24"/>
          <w:szCs w:val="24"/>
        </w:rPr>
      </w:r>
    </w:p>
    <w:p>
      <w:pPr>
        <w:ind w:left="0" w:right="0" w:firstLine="709"/>
        <w:jc w:val="both"/>
        <w:shd w:val="clear" w:color="auto" w:fill="ffffff"/>
        <w:widowControl/>
        <w:tabs>
          <w:tab w:val="left" w:pos="0" w:leader="none"/>
        </w:tabs>
        <w:rPr>
          <w:bCs/>
          <w:sz w:val="24"/>
          <w:szCs w:val="24"/>
        </w:rPr>
      </w:pPr>
      <w:r>
        <w:rPr>
          <w:bCs/>
          <w:color w:val="000000"/>
          <w:sz w:val="24"/>
          <w:szCs w:val="24"/>
        </w:rPr>
        <w:t xml:space="preserve">8.4. После направления письменного уведомления соответствующая Сторона имеет право приостановить исполнение обязательств</w:t>
      </w:r>
      <w:r>
        <w:rPr>
          <w:bCs/>
          <w:color w:val="000000"/>
          <w:sz w:val="24"/>
          <w:szCs w:val="24"/>
        </w:rPr>
        <w:t xml:space="preserve">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r>
        <w:rPr>
          <w:bCs/>
          <w:sz w:val="24"/>
          <w:szCs w:val="24"/>
        </w:rPr>
      </w:r>
      <w:r>
        <w:rPr>
          <w:bCs/>
          <w:sz w:val="24"/>
          <w:szCs w:val="24"/>
        </w:rPr>
      </w:r>
    </w:p>
    <w:p>
      <w:pPr>
        <w:ind w:left="0" w:right="0" w:firstLine="709"/>
        <w:jc w:val="both"/>
        <w:shd w:val="clear" w:color="auto" w:fill="ffffff"/>
        <w:widowControl/>
        <w:tabs>
          <w:tab w:val="left" w:pos="0" w:leader="none"/>
        </w:tabs>
        <w:rPr>
          <w:bCs/>
          <w:sz w:val="24"/>
          <w:szCs w:val="24"/>
        </w:rPr>
      </w:pPr>
      <w:r>
        <w:rPr>
          <w:bCs/>
          <w:color w:val="000000"/>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w:t>
      </w:r>
      <w:r>
        <w:rPr>
          <w:bCs/>
          <w:color w:val="000000"/>
          <w:sz w:val="24"/>
          <w:szCs w:val="24"/>
        </w:rPr>
        <w:t xml:space="preserve">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r>
        <w:rPr>
          <w:bCs/>
          <w:sz w:val="24"/>
          <w:szCs w:val="24"/>
        </w:rPr>
      </w:r>
      <w:r>
        <w:rPr>
          <w:bCs/>
          <w:sz w:val="24"/>
          <w:szCs w:val="24"/>
        </w:rPr>
      </w:r>
    </w:p>
    <w:p>
      <w:pPr>
        <w:ind w:left="0" w:right="0" w:firstLine="709"/>
        <w:jc w:val="both"/>
        <w:shd w:val="clear" w:color="auto" w:fill="ffffff"/>
        <w:widowControl/>
        <w:tabs>
          <w:tab w:val="left" w:pos="0" w:leader="none"/>
        </w:tabs>
        <w:rPr>
          <w:bCs/>
          <w:sz w:val="24"/>
          <w:szCs w:val="24"/>
        </w:rPr>
      </w:pPr>
      <w:r>
        <w:rPr>
          <w:bCs/>
          <w:color w:val="000000"/>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w:t>
      </w:r>
      <w:r>
        <w:rPr>
          <w:bCs/>
          <w:color w:val="000000"/>
          <w:sz w:val="24"/>
          <w:szCs w:val="24"/>
        </w:rPr>
        <w:t xml:space="preserve">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r>
        <w:rPr>
          <w:bCs/>
          <w:sz w:val="24"/>
          <w:szCs w:val="24"/>
        </w:rPr>
      </w:r>
      <w:r>
        <w:rPr>
          <w:bCs/>
          <w:sz w:val="24"/>
          <w:szCs w:val="24"/>
        </w:rPr>
      </w:r>
    </w:p>
    <w:p>
      <w:pPr>
        <w:ind w:left="0" w:right="0" w:firstLine="709"/>
        <w:jc w:val="both"/>
        <w:shd w:val="clear" w:color="auto" w:fill="ffffff"/>
        <w:widowControl/>
        <w:tabs>
          <w:tab w:val="left" w:pos="0" w:leader="none"/>
        </w:tabs>
        <w:rPr>
          <w:bCs/>
          <w:sz w:val="24"/>
          <w:szCs w:val="24"/>
        </w:rPr>
      </w:pPr>
      <w:r>
        <w:rPr>
          <w:color w:val="000000"/>
          <w:sz w:val="24"/>
          <w:szCs w:val="24"/>
        </w:rPr>
        <w:t xml:space="preserve">8.7. Каналы связи Линия доверия Группы </w:t>
      </w:r>
      <w:r>
        <w:rPr>
          <w:color w:val="000000"/>
          <w:sz w:val="24"/>
          <w:szCs w:val="24"/>
        </w:rPr>
        <w:t xml:space="preserve">РусГидро</w:t>
      </w:r>
      <w:r>
        <w:rPr>
          <w:color w:val="000000"/>
          <w:sz w:val="24"/>
          <w:szCs w:val="24"/>
        </w:rPr>
        <w:t xml:space="preserve">:</w:t>
      </w:r>
      <w:r>
        <w:rPr>
          <w:bCs/>
          <w:sz w:val="24"/>
          <w:szCs w:val="24"/>
        </w:rPr>
      </w:r>
      <w:r>
        <w:rPr>
          <w:bCs/>
          <w:sz w:val="24"/>
          <w:szCs w:val="24"/>
        </w:rPr>
      </w:r>
    </w:p>
    <w:p>
      <w:pPr>
        <w:ind w:left="709" w:right="0" w:firstLine="0"/>
        <w:jc w:val="both"/>
        <w:shd w:val="clear" w:color="auto" w:fill="ffffff"/>
        <w:widowControl/>
        <w:tabs>
          <w:tab w:val="left" w:pos="0" w:leader="none"/>
          <w:tab w:val="clear" w:pos="4690" w:leader="none"/>
        </w:tabs>
        <w:rPr>
          <w:sz w:val="24"/>
          <w:szCs w:val="24"/>
        </w:rPr>
      </w:pPr>
      <w:r>
        <w:rPr>
          <w:sz w:val="24"/>
          <w:szCs w:val="24"/>
        </w:rPr>
        <w:t xml:space="preserve">8.7.1. Электронная почта: </w:t>
      </w:r>
      <w:hyperlink w:history="1">
        <w:r>
          <w:rPr>
            <w:rStyle w:val="1079"/>
            <w:sz w:val="24"/>
            <w:szCs w:val="24"/>
          </w:rPr>
          <w:t xml:space="preserve">ld@rushydro.ru</w:t>
        </w:r>
      </w:hyperlink>
      <w:r>
        <w:rPr>
          <w:sz w:val="24"/>
          <w:szCs w:val="24"/>
        </w:rPr>
        <w:t xml:space="preserve">;</w:t>
      </w:r>
      <w:r>
        <w:rPr>
          <w:sz w:val="24"/>
          <w:szCs w:val="24"/>
        </w:rPr>
      </w:r>
      <w:r>
        <w:rPr>
          <w:sz w:val="24"/>
          <w:szCs w:val="24"/>
        </w:rPr>
      </w:r>
    </w:p>
    <w:p>
      <w:pPr>
        <w:ind w:left="0" w:right="0" w:firstLine="709"/>
        <w:jc w:val="both"/>
        <w:shd w:val="clear" w:color="auto" w:fill="ffffff"/>
        <w:widowControl/>
        <w:tabs>
          <w:tab w:val="left" w:pos="0" w:leader="none"/>
          <w:tab w:val="clear" w:pos="4690" w:leader="none"/>
        </w:tabs>
        <w:rPr>
          <w:bCs/>
          <w:sz w:val="24"/>
          <w:szCs w:val="24"/>
        </w:rPr>
      </w:pPr>
      <w:r>
        <w:rPr>
          <w:sz w:val="24"/>
          <w:szCs w:val="24"/>
        </w:rPr>
        <w:t xml:space="preserve">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r>
        <w:rPr>
          <w:bCs/>
          <w:sz w:val="24"/>
          <w:szCs w:val="24"/>
        </w:rPr>
      </w:r>
      <w:r>
        <w:rPr>
          <w:bCs/>
          <w:sz w:val="24"/>
          <w:szCs w:val="24"/>
        </w:rPr>
      </w:r>
    </w:p>
    <w:p>
      <w:pPr>
        <w:ind w:left="0" w:right="0" w:firstLine="709"/>
        <w:jc w:val="both"/>
        <w:shd w:val="clear" w:color="auto" w:fill="ffffff"/>
        <w:widowControl/>
        <w:tabs>
          <w:tab w:val="left" w:pos="0" w:leader="none"/>
          <w:tab w:val="clear" w:pos="4690" w:leader="none"/>
        </w:tabs>
        <w:rPr>
          <w:bCs/>
          <w:sz w:val="24"/>
          <w:szCs w:val="24"/>
        </w:rPr>
      </w:pPr>
      <w:r>
        <w:rPr>
          <w:sz w:val="24"/>
          <w:szCs w:val="24"/>
        </w:rPr>
        <w:t xml:space="preserve">8.7.3. Телефонный автоответчик (необходимо позвонить по телефону +7(495) 785-09-37 (круглосуточно), дождаться сигнала о начале записи и оставить устное обращение). </w:t>
      </w:r>
      <w:r>
        <w:rPr>
          <w:bCs/>
          <w:sz w:val="24"/>
          <w:szCs w:val="24"/>
        </w:rPr>
      </w:r>
      <w:r>
        <w:rPr>
          <w:bCs/>
          <w:sz w:val="24"/>
          <w:szCs w:val="24"/>
        </w:rPr>
      </w:r>
    </w:p>
    <w:p>
      <w:pPr>
        <w:ind w:left="0" w:right="0" w:firstLine="709"/>
        <w:jc w:val="both"/>
        <w:shd w:val="clear" w:color="auto" w:fill="ffffff"/>
        <w:widowControl/>
        <w:tabs>
          <w:tab w:val="left" w:pos="0" w:leader="none"/>
        </w:tabs>
        <w:rPr>
          <w:bCs/>
          <w:sz w:val="24"/>
          <w:szCs w:val="24"/>
        </w:rPr>
      </w:pPr>
      <w:r>
        <w:rPr>
          <w:bCs/>
          <w:sz w:val="24"/>
          <w:szCs w:val="24"/>
        </w:rPr>
      </w:r>
      <w:r>
        <w:rPr>
          <w:bCs/>
          <w:sz w:val="24"/>
          <w:szCs w:val="24"/>
        </w:rPr>
      </w:r>
      <w:r>
        <w:rPr>
          <w:bCs/>
          <w:sz w:val="24"/>
          <w:szCs w:val="24"/>
        </w:rPr>
      </w:r>
    </w:p>
    <w:p>
      <w:pPr>
        <w:ind w:left="0" w:firstLine="0"/>
        <w:jc w:val="center"/>
        <w:shd w:val="clear" w:color="auto" w:fill="ffffff"/>
        <w:widowControl/>
        <w:rPr>
          <w:b/>
          <w:bCs/>
          <w:sz w:val="24"/>
          <w:szCs w:val="24"/>
        </w:rPr>
      </w:pPr>
      <w:r>
        <w:rPr>
          <w:b/>
          <w:bCs/>
          <w:sz w:val="24"/>
          <w:szCs w:val="24"/>
        </w:rPr>
        <w:t xml:space="preserve">9. Обстоятельства непреодолимой силы (форс-мажор)</w:t>
      </w:r>
      <w:r>
        <w:rPr>
          <w:b/>
          <w:bCs/>
          <w:sz w:val="24"/>
          <w:szCs w:val="24"/>
        </w:rPr>
      </w:r>
      <w:r>
        <w:rPr>
          <w:b/>
          <w:bCs/>
          <w:sz w:val="24"/>
          <w:szCs w:val="24"/>
        </w:rPr>
      </w:r>
    </w:p>
    <w:p>
      <w:pPr>
        <w:ind w:left="0" w:right="0" w:firstLine="709"/>
        <w:jc w:val="both"/>
        <w:shd w:val="clear" w:color="auto" w:fill="ffffff"/>
        <w:widowControl/>
        <w:tabs>
          <w:tab w:val="left" w:pos="0" w:leader="none"/>
        </w:tabs>
        <w:rPr>
          <w:bCs/>
          <w:sz w:val="24"/>
          <w:szCs w:val="24"/>
        </w:rPr>
      </w:pPr>
      <w:r>
        <w:rPr>
          <w:bCs/>
          <w:sz w:val="24"/>
          <w:szCs w:val="24"/>
        </w:rPr>
        <w:t xml:space="preserve">9.1. Стороны освоб</w:t>
      </w:r>
      <w:r>
        <w:rPr>
          <w:bCs/>
          <w:sz w:val="24"/>
          <w:szCs w:val="24"/>
        </w:rPr>
        <w:t xml:space="preserve">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w:t>
      </w:r>
      <w:r>
        <w:rPr>
          <w:bCs/>
          <w:sz w:val="24"/>
          <w:szCs w:val="24"/>
        </w:rPr>
        <w:t xml:space="preserve">,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w:t>
      </w:r>
      <w:r>
        <w:rPr>
          <w:bCs/>
          <w:sz w:val="24"/>
          <w:szCs w:val="24"/>
        </w:rPr>
        <w:t xml:space="preserve">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r>
        <w:rPr>
          <w:bCs/>
          <w:sz w:val="24"/>
          <w:szCs w:val="24"/>
        </w:rPr>
      </w:r>
      <w:r>
        <w:rPr>
          <w:bCs/>
          <w:sz w:val="24"/>
          <w:szCs w:val="24"/>
        </w:rPr>
      </w:r>
    </w:p>
    <w:p>
      <w:pPr>
        <w:ind w:left="0" w:right="0" w:firstLine="709"/>
        <w:jc w:val="both"/>
        <w:shd w:val="clear" w:color="auto" w:fill="ffffff"/>
        <w:widowControl/>
        <w:tabs>
          <w:tab w:val="left" w:pos="0" w:leader="none"/>
        </w:tabs>
        <w:rPr>
          <w:bCs/>
          <w:sz w:val="24"/>
          <w:szCs w:val="24"/>
        </w:rPr>
      </w:pPr>
      <w:r>
        <w:rPr>
          <w:bCs/>
          <w:sz w:val="24"/>
          <w:szCs w:val="24"/>
        </w:rPr>
        <w:t xml:space="preserve">9.2. Сторона имеет право ссылаться на обстоятельства непреодолимой силы только </w:t>
      </w:r>
      <w:r>
        <w:rPr>
          <w:bCs/>
          <w:sz w:val="24"/>
          <w:szCs w:val="24"/>
        </w:rPr>
        <w:br/>
        <w:t xml:space="preserve">в случае, если такие обстоятельства непосредственно повлияли на возможность исполнения этой Стороной условий Договора.</w:t>
      </w:r>
      <w:r>
        <w:rPr>
          <w:bCs/>
          <w:sz w:val="24"/>
          <w:szCs w:val="24"/>
        </w:rPr>
      </w:r>
      <w:r>
        <w:rPr>
          <w:bCs/>
          <w:sz w:val="24"/>
          <w:szCs w:val="24"/>
        </w:rPr>
      </w:r>
    </w:p>
    <w:p>
      <w:pPr>
        <w:ind w:left="0" w:right="0" w:firstLine="709"/>
        <w:jc w:val="both"/>
        <w:shd w:val="clear" w:color="auto" w:fill="ffffff"/>
        <w:widowControl/>
        <w:tabs>
          <w:tab w:val="left" w:pos="0" w:leader="none"/>
        </w:tabs>
        <w:rPr>
          <w:bCs/>
          <w:sz w:val="24"/>
          <w:szCs w:val="24"/>
        </w:rPr>
      </w:pPr>
      <w:r>
        <w:rPr>
          <w:bCs/>
          <w:sz w:val="24"/>
          <w:szCs w:val="24"/>
        </w:rPr>
        <w:t xml:space="preserve">9.3. 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bCs/>
          <w:sz w:val="24"/>
          <w:szCs w:val="24"/>
        </w:rPr>
        <w:br/>
        <w:t xml:space="preserve">и предполагаемом сроке действия обстоятельств непреодолимой силы, и в разумный срок представить необходимые документальные подтверждения.</w:t>
      </w:r>
      <w:r>
        <w:rPr>
          <w:bCs/>
          <w:sz w:val="24"/>
          <w:szCs w:val="24"/>
        </w:rPr>
      </w:r>
      <w:r>
        <w:rPr>
          <w:bCs/>
          <w:sz w:val="24"/>
          <w:szCs w:val="24"/>
        </w:rPr>
      </w:r>
    </w:p>
    <w:p>
      <w:pPr>
        <w:ind w:left="0" w:right="0" w:firstLine="709"/>
        <w:jc w:val="both"/>
        <w:shd w:val="clear" w:color="auto" w:fill="ffffff"/>
        <w:widowControl/>
        <w:tabs>
          <w:tab w:val="left" w:pos="0" w:leader="none"/>
        </w:tabs>
        <w:rPr>
          <w:bCs/>
          <w:sz w:val="24"/>
          <w:szCs w:val="24"/>
        </w:rPr>
      </w:pPr>
      <w:r>
        <w:rPr>
          <w:bCs/>
          <w:sz w:val="24"/>
          <w:szCs w:val="24"/>
        </w:rPr>
        <w:t xml:space="preserve">9.4. Надлежащим (достаточным) доказательством наличия/ возникновения и продолжительности действия</w:t>
      </w:r>
      <w:r>
        <w:rPr>
          <w:bCs/>
          <w:sz w:val="24"/>
          <w:szCs w:val="24"/>
        </w:rPr>
        <w:t xml:space="preserve"> обстоятельств непреодолимой силы </w:t>
      </w:r>
      <w:r>
        <w:rPr>
          <w:bCs/>
          <w:sz w:val="24"/>
          <w:szCs w:val="24"/>
        </w:rPr>
        <w:t xml:space="preserve">являю</w:t>
      </w:r>
      <w:r>
        <w:rPr>
          <w:bCs/>
          <w:sz w:val="24"/>
          <w:szCs w:val="24"/>
        </w:rPr>
        <w:t xml:space="preserve">тся </w:t>
      </w:r>
      <w:r>
        <w:rPr>
          <w:bCs/>
          <w:sz w:val="24"/>
          <w:szCs w:val="24"/>
        </w:rPr>
        <w:t xml:space="preserve">документы</w:t>
      </w:r>
      <w:r>
        <w:rPr>
          <w:bCs/>
          <w:sz w:val="24"/>
          <w:szCs w:val="24"/>
        </w:rPr>
        <w:t xml:space="preserve">, выдаваемы</w:t>
      </w:r>
      <w:r>
        <w:rPr>
          <w:bCs/>
          <w:sz w:val="24"/>
          <w:szCs w:val="24"/>
        </w:rPr>
        <w:t xml:space="preserve">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bCs/>
          <w:sz w:val="24"/>
          <w:szCs w:val="24"/>
        </w:rPr>
        <w:t xml:space="preserve">.</w:t>
      </w:r>
      <w:r>
        <w:rPr>
          <w:bCs/>
          <w:sz w:val="24"/>
          <w:szCs w:val="24"/>
        </w:rPr>
      </w:r>
      <w:r>
        <w:rPr>
          <w:bCs/>
          <w:sz w:val="24"/>
          <w:szCs w:val="24"/>
        </w:rPr>
      </w:r>
    </w:p>
    <w:p>
      <w:pPr>
        <w:ind w:left="0" w:right="0" w:firstLine="709"/>
        <w:jc w:val="both"/>
        <w:shd w:val="clear" w:color="auto" w:fill="ffffff"/>
        <w:widowControl/>
        <w:tabs>
          <w:tab w:val="left" w:pos="0" w:leader="none"/>
        </w:tabs>
        <w:rPr>
          <w:bCs/>
          <w:sz w:val="24"/>
          <w:szCs w:val="24"/>
        </w:rPr>
      </w:pPr>
      <w:r>
        <w:rPr>
          <w:bCs/>
          <w:sz w:val="24"/>
          <w:szCs w:val="24"/>
        </w:rPr>
        <w:t xml:space="preserve">9.5. Отсутствие уведомления или несвоевременное уведомление </w:t>
      </w:r>
      <w:r>
        <w:rPr>
          <w:bCs/>
          <w:sz w:val="24"/>
          <w:szCs w:val="24"/>
        </w:rPr>
        <w:t xml:space="preserve">об обстоятельствах непреодолимой силы лишает соответствующую Сторону права </w:t>
      </w:r>
      <w:r>
        <w:rPr>
          <w:bCs/>
          <w:sz w:val="24"/>
          <w:szCs w:val="24"/>
        </w:rP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r>
        <w:rPr>
          <w:bCs/>
          <w:sz w:val="24"/>
          <w:szCs w:val="24"/>
        </w:rPr>
      </w:r>
      <w:r>
        <w:rPr>
          <w:bCs/>
          <w:sz w:val="24"/>
          <w:szCs w:val="24"/>
        </w:rPr>
      </w:r>
    </w:p>
    <w:p>
      <w:pPr>
        <w:ind w:left="0" w:right="0" w:firstLine="709"/>
        <w:jc w:val="both"/>
        <w:shd w:val="clear" w:color="auto" w:fill="ffffff"/>
        <w:widowControl/>
        <w:tabs>
          <w:tab w:val="left" w:pos="0" w:leader="none"/>
        </w:tabs>
        <w:rPr>
          <w:bCs/>
          <w:sz w:val="24"/>
          <w:szCs w:val="24"/>
        </w:rPr>
      </w:pPr>
      <w:r>
        <w:rPr>
          <w:bCs/>
          <w:sz w:val="24"/>
          <w:szCs w:val="24"/>
        </w:rPr>
        <w:t xml:space="preserve">9.6. 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w:t>
      </w:r>
      <w:r>
        <w:rPr>
          <w:bCs/>
          <w:sz w:val="24"/>
          <w:szCs w:val="24"/>
        </w:rPr>
        <w:t xml:space="preserve">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w:t>
      </w:r>
      <w:r>
        <w:rPr>
          <w:bCs/>
          <w:sz w:val="24"/>
          <w:szCs w:val="24"/>
        </w:rPr>
        <w:t xml:space="preserve">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rPr>
          <w:bCs/>
          <w:sz w:val="24"/>
          <w:szCs w:val="24"/>
        </w:rPr>
      </w:r>
      <w:r>
        <w:rPr>
          <w:bCs/>
          <w:sz w:val="24"/>
          <w:szCs w:val="24"/>
        </w:rPr>
      </w:r>
    </w:p>
    <w:p>
      <w:pPr>
        <w:pStyle w:val="1059"/>
        <w:ind w:left="0" w:right="0" w:firstLine="709"/>
        <w:jc w:val="both"/>
        <w:shd w:val="clear" w:color="auto" w:fill="ffffff"/>
        <w:tabs>
          <w:tab w:val="left" w:pos="0" w:leader="none"/>
        </w:tabs>
        <w:rPr>
          <w:bCs/>
          <w:sz w:val="24"/>
          <w:szCs w:val="24"/>
        </w:rPr>
      </w:pPr>
      <w:r>
        <w:rPr>
          <w:bCs/>
          <w:sz w:val="24"/>
          <w:szCs w:val="24"/>
        </w:rPr>
        <w:t xml:space="preserve">При этом любая из Сторон вправе отказаться от исполнения Договора </w:t>
      </w:r>
      <w:r>
        <w:rPr>
          <w:bCs/>
          <w:sz w:val="24"/>
          <w:szCs w:val="24"/>
        </w:rPr>
        <w:br/>
        <w:t xml:space="preserve">в одностороннем внесудебном порядке.</w:t>
      </w:r>
      <w:r>
        <w:rPr>
          <w:bCs/>
          <w:sz w:val="24"/>
          <w:szCs w:val="24"/>
        </w:rPr>
      </w:r>
      <w:r>
        <w:rPr>
          <w:bCs/>
          <w:sz w:val="24"/>
          <w:szCs w:val="24"/>
        </w:rPr>
      </w:r>
    </w:p>
    <w:p>
      <w:pPr>
        <w:ind w:firstLine="709"/>
        <w:jc w:val="both"/>
        <w:shd w:val="clear" w:color="auto" w:fill="ffffff"/>
        <w:rPr>
          <w:sz w:val="24"/>
          <w:szCs w:val="24"/>
        </w:rPr>
      </w:pPr>
      <w:r>
        <w:rPr>
          <w:sz w:val="24"/>
          <w:szCs w:val="24"/>
        </w:rPr>
      </w:r>
      <w:r>
        <w:rPr>
          <w:sz w:val="24"/>
          <w:szCs w:val="24"/>
        </w:rPr>
      </w:r>
      <w:r>
        <w:rPr>
          <w:sz w:val="24"/>
          <w:szCs w:val="24"/>
        </w:rPr>
      </w:r>
    </w:p>
    <w:p>
      <w:pPr>
        <w:contextualSpacing/>
        <w:ind w:left="0" w:firstLine="0"/>
        <w:jc w:val="center"/>
        <w:shd w:val="clear" w:color="auto" w:fill="ffffff"/>
        <w:widowControl/>
        <w:rPr>
          <w:b/>
          <w:bCs/>
          <w:sz w:val="24"/>
          <w:szCs w:val="24"/>
        </w:rPr>
      </w:pPr>
      <w:r>
        <w:rPr>
          <w:b/>
          <w:bCs/>
          <w:sz w:val="24"/>
          <w:szCs w:val="24"/>
        </w:rPr>
        <w:t xml:space="preserve">10. Особые положения</w:t>
      </w:r>
      <w:r>
        <w:rPr>
          <w:b/>
          <w:bCs/>
          <w:sz w:val="24"/>
          <w:szCs w:val="24"/>
        </w:rPr>
      </w:r>
      <w:r>
        <w:rPr>
          <w:b/>
          <w:bCs/>
          <w:sz w:val="24"/>
          <w:szCs w:val="24"/>
        </w:rPr>
      </w:r>
    </w:p>
    <w:p>
      <w:pPr>
        <w:ind w:left="0" w:right="0" w:firstLine="709"/>
        <w:jc w:val="both"/>
        <w:shd w:val="clear" w:color="auto" w:fill="ffffff"/>
        <w:widowControl/>
        <w:tabs>
          <w:tab w:val="left" w:pos="0" w:leader="none"/>
        </w:tabs>
        <w:rPr>
          <w:bCs/>
          <w:sz w:val="24"/>
          <w:szCs w:val="24"/>
        </w:rPr>
      </w:pPr>
      <w:r>
        <w:rPr>
          <w:bCs/>
          <w:sz w:val="24"/>
          <w:szCs w:val="24"/>
        </w:rPr>
        <w:t xml:space="preserve">10.1. 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w:t>
      </w:r>
      <w:r>
        <w:rPr>
          <w:bCs/>
          <w:sz w:val="24"/>
          <w:szCs w:val="24"/>
        </w:rPr>
        <w:t xml:space="preserve">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w:history="1">
        <w:r>
          <w:rPr>
            <w:bCs/>
            <w:sz w:val="24"/>
            <w:szCs w:val="24"/>
          </w:rPr>
          <w:t xml:space="preserve">№ 18162/09</w:t>
        </w:r>
      </w:hyperlink>
      <w:r>
        <w:rPr>
          <w:bCs/>
          <w:sz w:val="24"/>
          <w:szCs w:val="24"/>
        </w:rPr>
        <w:t xml:space="preserve"> и от 25.05.2010 </w:t>
      </w:r>
      <w:hyperlink w:history="1">
        <w:r>
          <w:rPr>
            <w:bCs/>
            <w:sz w:val="24"/>
            <w:szCs w:val="24"/>
          </w:rPr>
          <w:t xml:space="preserve">№ 15658/09</w:t>
        </w:r>
      </w:hyperlink>
      <w:r>
        <w:rPr>
          <w:bCs/>
          <w:sz w:val="24"/>
          <w:szCs w:val="24"/>
        </w:rPr>
        <w:t xml:space="preserve">, согласно которым при оценке необоснованной налоговой выгоды необходимо</w:t>
      </w:r>
      <w:r>
        <w:rPr>
          <w:bCs/>
          <w:sz w:val="24"/>
          <w:szCs w:val="24"/>
        </w:rPr>
        <w:t xml:space="preserve">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w:history="1">
        <w:r>
          <w:rPr>
            <w:bCs/>
            <w:sz w:val="24"/>
            <w:szCs w:val="24"/>
          </w:rPr>
          <w:t xml:space="preserve">Критери</w:t>
        </w:r>
      </w:hyperlink>
      <w:r>
        <w:rPr>
          <w:bCs/>
          <w:sz w:val="24"/>
          <w:szCs w:val="24"/>
        </w:rPr>
        <w:t xml:space="preserve">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r>
        <w:rPr>
          <w:bCs/>
          <w:sz w:val="24"/>
          <w:szCs w:val="24"/>
        </w:rPr>
      </w:r>
      <w:r>
        <w:rPr>
          <w:bCs/>
          <w:sz w:val="24"/>
          <w:szCs w:val="24"/>
        </w:rPr>
      </w:r>
    </w:p>
    <w:p>
      <w:pPr>
        <w:ind w:left="0" w:right="0" w:firstLine="709"/>
        <w:jc w:val="both"/>
        <w:shd w:val="clear" w:color="auto" w:fill="ffffff"/>
        <w:widowControl/>
        <w:tabs>
          <w:tab w:val="left" w:pos="0" w:leader="none"/>
        </w:tabs>
        <w:rPr>
          <w:bCs/>
          <w:sz w:val="24"/>
          <w:szCs w:val="24"/>
        </w:rPr>
      </w:pPr>
      <w:r>
        <w:rPr>
          <w:bCs/>
          <w:sz w:val="24"/>
          <w:szCs w:val="24"/>
        </w:rPr>
        <w:t xml:space="preserve">10.2. 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Pr>
          <w:bCs/>
          <w:sz w:val="24"/>
          <w:szCs w:val="24"/>
        </w:rPr>
        <w:t xml:space="preserve">ункте 10</w:t>
      </w:r>
      <w:r>
        <w:rPr>
          <w:bCs/>
          <w:sz w:val="24"/>
          <w:szCs w:val="24"/>
        </w:rPr>
        <w:t xml:space="preserve">.1 Договора, а также обеспечить прекращение участия таких организаций в исполнении Договора.</w:t>
      </w:r>
      <w:r>
        <w:rPr>
          <w:bCs/>
          <w:sz w:val="24"/>
          <w:szCs w:val="24"/>
        </w:rPr>
      </w:r>
      <w:r>
        <w:rPr>
          <w:bCs/>
          <w:sz w:val="24"/>
          <w:szCs w:val="24"/>
        </w:rPr>
      </w:r>
    </w:p>
    <w:p>
      <w:pPr>
        <w:ind w:left="0" w:right="0" w:firstLine="709"/>
        <w:jc w:val="both"/>
        <w:shd w:val="clear" w:color="auto" w:fill="ffffff"/>
        <w:widowControl/>
        <w:tabs>
          <w:tab w:val="left" w:pos="0" w:leader="none"/>
        </w:tabs>
        <w:rPr>
          <w:bCs/>
          <w:sz w:val="24"/>
          <w:szCs w:val="24"/>
        </w:rPr>
      </w:pPr>
      <w:r>
        <w:rPr>
          <w:bCs/>
          <w:sz w:val="24"/>
          <w:szCs w:val="24"/>
        </w:rPr>
        <w:t xml:space="preserve">10.3. В случае нарушения Поставщиком обязательств, установленных п</w:t>
      </w:r>
      <w:r>
        <w:rPr>
          <w:bCs/>
          <w:sz w:val="24"/>
          <w:szCs w:val="24"/>
        </w:rPr>
        <w:t xml:space="preserve">унктами</w:t>
      </w:r>
      <w:r>
        <w:rPr>
          <w:bCs/>
          <w:sz w:val="24"/>
          <w:szCs w:val="24"/>
        </w:rPr>
        <w:t xml:space="preserve"> 10</w:t>
      </w:r>
      <w:r>
        <w:rPr>
          <w:bCs/>
          <w:sz w:val="24"/>
          <w:szCs w:val="24"/>
        </w:rPr>
        <w:t xml:space="preserve">.1, </w:t>
      </w:r>
      <w:r>
        <w:rPr>
          <w:bCs/>
          <w:sz w:val="24"/>
          <w:szCs w:val="24"/>
        </w:rPr>
        <w:t xml:space="preserve">10</w:t>
      </w:r>
      <w:r>
        <w:rPr>
          <w:bCs/>
          <w:sz w:val="24"/>
          <w:szCs w:val="24"/>
        </w:rPr>
        <w:t xml:space="preserve">.2 Договора, Покупатель в дополнение к основаниям, предусмотренным Договором, вправе </w:t>
      </w:r>
      <w:r>
        <w:rPr>
          <w:bCs/>
          <w:sz w:val="24"/>
          <w:szCs w:val="24"/>
        </w:rPr>
        <w:t xml:space="preserve">в одностороннем внесудебном порядке отказаться </w:t>
      </w:r>
      <w:r>
        <w:rPr>
          <w:bCs/>
          <w:sz w:val="24"/>
          <w:szCs w:val="24"/>
        </w:rPr>
        <w:t xml:space="preserve">от Договора путем направления уведомления </w:t>
      </w:r>
      <w:r>
        <w:rPr>
          <w:bCs/>
          <w:sz w:val="24"/>
          <w:szCs w:val="24"/>
        </w:rPr>
        <w:t xml:space="preserve">об отказе от Договора (исполнения Договора) </w:t>
      </w:r>
      <w:r>
        <w:rPr>
          <w:bCs/>
          <w:sz w:val="24"/>
          <w:szCs w:val="24"/>
        </w:rPr>
        <w:t xml:space="preserve">с указанием даты </w:t>
      </w:r>
      <w:r>
        <w:rPr>
          <w:bCs/>
          <w:sz w:val="24"/>
          <w:szCs w:val="24"/>
        </w:rPr>
        <w:t xml:space="preserve">прекращения (</w:t>
      </w:r>
      <w:r>
        <w:rPr>
          <w:bCs/>
          <w:sz w:val="24"/>
          <w:szCs w:val="24"/>
        </w:rPr>
        <w:t xml:space="preserve">расторжения</w:t>
      </w:r>
      <w:r>
        <w:rPr>
          <w:bCs/>
          <w:sz w:val="24"/>
          <w:szCs w:val="24"/>
        </w:rPr>
        <w:t xml:space="preserve">) Договора,</w:t>
      </w:r>
      <w:r>
        <w:rPr>
          <w:bCs/>
          <w:sz w:val="24"/>
          <w:szCs w:val="24"/>
        </w:rPr>
        <w:t xml:space="preserve"> </w:t>
      </w:r>
      <w:r>
        <w:rPr>
          <w:bCs/>
          <w:sz w:val="24"/>
          <w:szCs w:val="24"/>
        </w:rPr>
        <w:t xml:space="preserve">которая</w:t>
      </w:r>
      <w:r>
        <w:rPr>
          <w:bCs/>
          <w:sz w:val="24"/>
          <w:szCs w:val="24"/>
        </w:rPr>
        <w:t xml:space="preserve"> должна наступать ранее 10 (десяти) рабочих дней с даты получения Поставщиком</w:t>
      </w:r>
      <w:r>
        <w:rPr>
          <w:bCs/>
          <w:sz w:val="24"/>
          <w:szCs w:val="24"/>
        </w:rPr>
        <w:t xml:space="preserve"> такого уведомления</w:t>
      </w:r>
      <w:r>
        <w:rPr>
          <w:bCs/>
          <w:sz w:val="24"/>
          <w:szCs w:val="24"/>
        </w:rPr>
        <w:t xml:space="preserve">. Договор счита</w:t>
      </w:r>
      <w:r>
        <w:rPr>
          <w:bCs/>
          <w:sz w:val="24"/>
          <w:szCs w:val="24"/>
        </w:rPr>
        <w:t xml:space="preserve">ет</w:t>
      </w:r>
      <w:r>
        <w:rPr>
          <w:bCs/>
          <w:sz w:val="24"/>
          <w:szCs w:val="24"/>
        </w:rPr>
        <w:t xml:space="preserve">ся </w:t>
      </w:r>
      <w:r>
        <w:rPr>
          <w:bCs/>
          <w:sz w:val="24"/>
          <w:szCs w:val="24"/>
        </w:rPr>
        <w:t xml:space="preserve">прекращенным (</w:t>
      </w:r>
      <w:r>
        <w:rPr>
          <w:bCs/>
          <w:sz w:val="24"/>
          <w:szCs w:val="24"/>
        </w:rPr>
        <w:t xml:space="preserve">расторгнутым</w:t>
      </w:r>
      <w:r>
        <w:rPr>
          <w:bCs/>
          <w:sz w:val="24"/>
          <w:szCs w:val="24"/>
        </w:rPr>
        <w:t xml:space="preserve">)</w:t>
      </w:r>
      <w:r>
        <w:rPr>
          <w:bCs/>
          <w:sz w:val="24"/>
          <w:szCs w:val="24"/>
        </w:rPr>
        <w:t xml:space="preserve"> с даты, указанной в </w:t>
      </w:r>
      <w:r>
        <w:rPr>
          <w:bCs/>
          <w:sz w:val="24"/>
          <w:szCs w:val="24"/>
        </w:rPr>
        <w:t xml:space="preserve">уведомлении об отказе от Договора (исполнения Договора) </w:t>
      </w:r>
      <w:r>
        <w:rPr>
          <w:bCs/>
          <w:sz w:val="24"/>
          <w:szCs w:val="24"/>
        </w:rPr>
        <w:t xml:space="preserve">при условии, что Покупатель не отзовет указанное Уведомление по итогам рассмотрения мотивированных </w:t>
      </w:r>
      <w:r>
        <w:rPr>
          <w:bCs/>
          <w:sz w:val="24"/>
          <w:szCs w:val="24"/>
        </w:rPr>
        <w:t xml:space="preserve">письменных </w:t>
      </w:r>
      <w:r>
        <w:rPr>
          <w:bCs/>
          <w:sz w:val="24"/>
          <w:szCs w:val="24"/>
        </w:rPr>
        <w:t xml:space="preserve">возражений Поставщика</w:t>
      </w:r>
      <w:r>
        <w:rPr>
          <w:bCs/>
          <w:sz w:val="24"/>
          <w:szCs w:val="24"/>
        </w:rPr>
        <w:t xml:space="preserve">, представленных</w:t>
      </w:r>
      <w:r>
        <w:rPr>
          <w:bCs/>
          <w:sz w:val="24"/>
          <w:szCs w:val="24"/>
        </w:rPr>
        <w:t xml:space="preserve"> до </w:t>
      </w:r>
      <w:r>
        <w:rPr>
          <w:bCs/>
          <w:sz w:val="24"/>
          <w:szCs w:val="24"/>
        </w:rPr>
        <w:t xml:space="preserve">наступления указанной Покупателем </w:t>
      </w:r>
      <w:r>
        <w:rPr>
          <w:bCs/>
          <w:sz w:val="24"/>
          <w:szCs w:val="24"/>
        </w:rPr>
        <w:t xml:space="preserve">даты расторжения.</w:t>
      </w:r>
      <w:r>
        <w:rPr>
          <w:bCs/>
          <w:sz w:val="24"/>
          <w:szCs w:val="24"/>
        </w:rPr>
      </w:r>
      <w:r>
        <w:rPr>
          <w:bCs/>
          <w:sz w:val="24"/>
          <w:szCs w:val="24"/>
        </w:rPr>
      </w:r>
    </w:p>
    <w:p>
      <w:pPr>
        <w:ind w:left="0" w:right="0" w:firstLine="709"/>
        <w:jc w:val="both"/>
        <w:shd w:val="clear" w:color="auto" w:fill="ffffff"/>
        <w:widowControl/>
        <w:tabs>
          <w:tab w:val="left" w:pos="0" w:leader="none"/>
        </w:tabs>
        <w:rPr>
          <w:bCs/>
          <w:sz w:val="24"/>
          <w:szCs w:val="24"/>
        </w:rPr>
      </w:pPr>
      <w:r>
        <w:rPr>
          <w:bCs/>
          <w:sz w:val="24"/>
          <w:szCs w:val="24"/>
        </w:rPr>
        <w:t xml:space="preserve">10.4. Поставщик обяза</w:t>
      </w:r>
      <w:r>
        <w:rPr>
          <w:bCs/>
          <w:sz w:val="24"/>
          <w:szCs w:val="24"/>
        </w:rPr>
        <w:t xml:space="preserve">н</w:t>
      </w:r>
      <w:r>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Pr>
          <w:bCs/>
          <w:sz w:val="24"/>
          <w:szCs w:val="24"/>
        </w:rPr>
        <w:t xml:space="preserve">дополнительно компенсировать Покупателю </w:t>
      </w:r>
      <w:r>
        <w:rPr>
          <w:bCs/>
          <w:sz w:val="24"/>
          <w:szCs w:val="24"/>
        </w:rPr>
        <w:t xml:space="preserve">убытки, причиненные в результате нарушения обязательств, установленных </w:t>
      </w:r>
      <w:r>
        <w:rPr>
          <w:bCs/>
          <w:sz w:val="24"/>
          <w:szCs w:val="24"/>
        </w:rPr>
        <w:t xml:space="preserve">пунктами 10</w:t>
      </w:r>
      <w:r>
        <w:rPr>
          <w:bCs/>
          <w:sz w:val="24"/>
          <w:szCs w:val="24"/>
        </w:rPr>
        <w:t xml:space="preserve">.1, 10</w:t>
      </w:r>
      <w:r>
        <w:rPr>
          <w:bCs/>
          <w:sz w:val="24"/>
          <w:szCs w:val="24"/>
        </w:rPr>
        <w:t xml:space="preserve">.2 Договора.</w:t>
      </w:r>
      <w:r>
        <w:rPr>
          <w:bCs/>
          <w:sz w:val="24"/>
          <w:szCs w:val="24"/>
        </w:rPr>
      </w:r>
      <w:r>
        <w:rPr>
          <w:bCs/>
          <w:sz w:val="24"/>
          <w:szCs w:val="24"/>
        </w:rPr>
      </w:r>
    </w:p>
    <w:p>
      <w:pPr>
        <w:ind w:left="0" w:right="0" w:firstLine="709"/>
        <w:jc w:val="both"/>
        <w:shd w:val="clear" w:color="auto" w:fill="ffffff"/>
        <w:widowControl/>
        <w:tabs>
          <w:tab w:val="left" w:pos="0" w:leader="none"/>
        </w:tabs>
        <w:rPr>
          <w:bCs/>
          <w:sz w:val="24"/>
          <w:szCs w:val="24"/>
        </w:rPr>
      </w:pPr>
      <w:r>
        <w:rPr>
          <w:bCs/>
          <w:sz w:val="24"/>
          <w:szCs w:val="24"/>
        </w:rPr>
        <w:t xml:space="preserve">10.5. Штраф, предусмотренный п</w:t>
      </w:r>
      <w:r>
        <w:rPr>
          <w:bCs/>
          <w:sz w:val="24"/>
          <w:szCs w:val="24"/>
        </w:rPr>
        <w:t xml:space="preserve">унктом 10</w:t>
      </w:r>
      <w:r>
        <w:rPr>
          <w:bCs/>
          <w:sz w:val="24"/>
          <w:szCs w:val="24"/>
        </w:rPr>
        <w:t xml:space="preserve">.4 Договора, оплачивается </w:t>
      </w:r>
      <w:r>
        <w:rPr>
          <w:bCs/>
          <w:sz w:val="24"/>
          <w:szCs w:val="24"/>
        </w:rPr>
        <w:t xml:space="preserve">Поставщиком </w:t>
      </w:r>
      <w:r>
        <w:rPr>
          <w:bCs/>
          <w:sz w:val="24"/>
          <w:szCs w:val="24"/>
        </w:rPr>
        <w:t xml:space="preserve">в течение 10 (десяти) рабочих дней с даты получения соответствующего </w:t>
      </w:r>
      <w:r>
        <w:rPr>
          <w:bCs/>
          <w:sz w:val="24"/>
          <w:szCs w:val="24"/>
        </w:rPr>
        <w:t xml:space="preserve">письменного </w:t>
      </w:r>
      <w:r>
        <w:rPr>
          <w:bCs/>
          <w:sz w:val="24"/>
          <w:szCs w:val="24"/>
        </w:rPr>
        <w:t xml:space="preserve">требования</w:t>
      </w:r>
      <w:r>
        <w:rPr>
          <w:bCs/>
          <w:sz w:val="24"/>
          <w:szCs w:val="24"/>
        </w:rPr>
        <w:t xml:space="preserve"> Покупателя</w:t>
      </w:r>
      <w:r>
        <w:rPr>
          <w:bCs/>
          <w:sz w:val="24"/>
          <w:szCs w:val="24"/>
        </w:rPr>
        <w:t xml:space="preserve">. Покупатель вправе предъявить требование об уплате штрафа </w:t>
      </w:r>
      <w:r>
        <w:rPr>
          <w:bCs/>
          <w:sz w:val="24"/>
          <w:szCs w:val="24"/>
        </w:rPr>
        <w:t xml:space="preserve">вне зависимости о</w:t>
      </w:r>
      <w:r>
        <w:rPr>
          <w:bCs/>
          <w:sz w:val="24"/>
          <w:szCs w:val="24"/>
        </w:rPr>
        <w:t xml:space="preserve">т </w:t>
      </w:r>
      <w:r>
        <w:rPr>
          <w:bCs/>
          <w:sz w:val="24"/>
          <w:szCs w:val="24"/>
        </w:rPr>
        <w:t xml:space="preserve">направления уведомления об отказе от Договора (исполнения</w:t>
      </w:r>
      <w:r>
        <w:rPr>
          <w:bCs/>
          <w:sz w:val="24"/>
          <w:szCs w:val="24"/>
        </w:rPr>
        <w:t xml:space="preserve"> Договора</w:t>
      </w:r>
      <w:r>
        <w:rPr>
          <w:bCs/>
          <w:sz w:val="24"/>
          <w:szCs w:val="24"/>
        </w:rPr>
        <w:t xml:space="preserve">), предусмотренного</w:t>
      </w:r>
      <w:r>
        <w:rPr>
          <w:bCs/>
          <w:sz w:val="24"/>
          <w:szCs w:val="24"/>
        </w:rPr>
        <w:t xml:space="preserve"> </w:t>
      </w:r>
      <w:r>
        <w:rPr>
          <w:bCs/>
          <w:sz w:val="24"/>
          <w:szCs w:val="24"/>
        </w:rPr>
        <w:t xml:space="preserve">пунктом 10</w:t>
      </w:r>
      <w:r>
        <w:rPr>
          <w:bCs/>
          <w:sz w:val="24"/>
          <w:szCs w:val="24"/>
        </w:rPr>
        <w:t xml:space="preserve">.3 Договора.</w:t>
      </w:r>
      <w:r>
        <w:rPr>
          <w:bCs/>
          <w:sz w:val="24"/>
          <w:szCs w:val="24"/>
        </w:rPr>
      </w:r>
      <w:r>
        <w:rPr>
          <w:bCs/>
          <w:sz w:val="24"/>
          <w:szCs w:val="24"/>
        </w:rPr>
      </w:r>
    </w:p>
    <w:p>
      <w:pPr>
        <w:ind w:left="0" w:right="0" w:firstLine="709"/>
        <w:jc w:val="both"/>
        <w:shd w:val="clear" w:color="auto" w:fill="ffffff"/>
        <w:widowControl/>
        <w:tabs>
          <w:tab w:val="left" w:pos="0" w:leader="none"/>
        </w:tabs>
        <w:rPr>
          <w:bCs/>
          <w:sz w:val="24"/>
          <w:szCs w:val="24"/>
        </w:rPr>
      </w:pPr>
      <w:r>
        <w:rPr>
          <w:bCs/>
          <w:sz w:val="24"/>
          <w:szCs w:val="24"/>
        </w:rPr>
        <w:t xml:space="preserve">10.6. Покупатель вправе приостановить осуществление </w:t>
      </w:r>
      <w:r>
        <w:rPr>
          <w:bCs/>
          <w:sz w:val="24"/>
          <w:szCs w:val="24"/>
        </w:rPr>
        <w:t xml:space="preserve">любых </w:t>
      </w:r>
      <w:r>
        <w:rPr>
          <w:bCs/>
          <w:sz w:val="24"/>
          <w:szCs w:val="24"/>
        </w:rPr>
        <w:t xml:space="preserve">платежей</w:t>
      </w:r>
      <w:r>
        <w:rPr>
          <w:bCs/>
          <w:sz w:val="24"/>
          <w:szCs w:val="24"/>
        </w:rPr>
        <w:t xml:space="preserve"> по Договору</w:t>
      </w:r>
      <w:r>
        <w:rPr>
          <w:bCs/>
          <w:sz w:val="24"/>
          <w:szCs w:val="24"/>
        </w:rPr>
        <w:t xml:space="preserve">, причитающихся Поставщику, независимо от наличия оснований и наступления сроков таких платежей, до уплаты </w:t>
      </w:r>
      <w:r>
        <w:rPr>
          <w:bCs/>
          <w:sz w:val="24"/>
          <w:szCs w:val="24"/>
        </w:rPr>
        <w:t xml:space="preserve">Поставщиком </w:t>
      </w:r>
      <w:r>
        <w:rPr>
          <w:bCs/>
          <w:sz w:val="24"/>
          <w:szCs w:val="24"/>
        </w:rPr>
        <w:t xml:space="preserve">штрафа, предусмотренного п</w:t>
      </w:r>
      <w:r>
        <w:rPr>
          <w:bCs/>
          <w:sz w:val="24"/>
          <w:szCs w:val="24"/>
        </w:rPr>
        <w:t xml:space="preserve">унктом 10</w:t>
      </w:r>
      <w:r>
        <w:rPr>
          <w:bCs/>
          <w:sz w:val="24"/>
          <w:szCs w:val="24"/>
        </w:rPr>
        <w:t xml:space="preserve">.4 Договора</w:t>
      </w:r>
      <w:r>
        <w:rPr>
          <w:bCs/>
          <w:sz w:val="24"/>
          <w:szCs w:val="24"/>
        </w:rPr>
        <w:t xml:space="preserve">. П</w:t>
      </w:r>
      <w:r>
        <w:rPr>
          <w:bCs/>
          <w:sz w:val="24"/>
          <w:szCs w:val="24"/>
        </w:rPr>
        <w:t xml:space="preserve">ри </w:t>
      </w:r>
      <w:r>
        <w:rPr>
          <w:bCs/>
          <w:sz w:val="24"/>
          <w:szCs w:val="24"/>
        </w:rPr>
        <w:t xml:space="preserve">этом Покупатель не будет считаться просрочившим и/</w:t>
      </w:r>
      <w:r>
        <w:rPr>
          <w:bCs/>
          <w:sz w:val="24"/>
          <w:szCs w:val="24"/>
        </w:rPr>
        <w:t xml:space="preserve"> </w:t>
      </w:r>
      <w:r>
        <w:rPr>
          <w:bCs/>
          <w:sz w:val="24"/>
          <w:szCs w:val="24"/>
        </w:rPr>
        <w:t xml:space="preserve">или нарушившим свои обязательства по Договору.</w:t>
      </w:r>
      <w:r>
        <w:rPr>
          <w:bCs/>
          <w:sz w:val="24"/>
          <w:szCs w:val="24"/>
        </w:rPr>
      </w:r>
      <w:r>
        <w:rPr>
          <w:bCs/>
          <w:sz w:val="24"/>
          <w:szCs w:val="24"/>
        </w:rPr>
      </w:r>
    </w:p>
    <w:p>
      <w:pPr>
        <w:ind w:left="0" w:right="0" w:firstLine="709"/>
        <w:jc w:val="both"/>
        <w:shd w:val="clear" w:color="auto" w:fill="ffffff"/>
        <w:widowControl/>
        <w:tabs>
          <w:tab w:val="left" w:pos="0" w:leader="none"/>
        </w:tabs>
        <w:rPr>
          <w:bCs/>
          <w:sz w:val="24"/>
          <w:szCs w:val="24"/>
        </w:rPr>
      </w:pPr>
      <w:r>
        <w:rPr>
          <w:bCs/>
          <w:sz w:val="24"/>
          <w:szCs w:val="24"/>
        </w:rPr>
        <w:t xml:space="preserve">10.7. Независимо от других положен</w:t>
      </w:r>
      <w:r>
        <w:rPr>
          <w:bCs/>
          <w:sz w:val="24"/>
          <w:szCs w:val="24"/>
        </w:rPr>
        <w:t xml:space="preserve">ий Договора, </w:t>
      </w:r>
      <w:r>
        <w:rPr>
          <w:bCs/>
          <w:sz w:val="24"/>
          <w:szCs w:val="24"/>
        </w:rPr>
        <w:t xml:space="preserve">положения пунктов</w:t>
      </w:r>
      <w:r>
        <w:rPr>
          <w:bCs/>
          <w:sz w:val="24"/>
          <w:szCs w:val="24"/>
        </w:rPr>
        <w:t xml:space="preserve"> 10</w:t>
      </w:r>
      <w:r>
        <w:rPr>
          <w:bCs/>
          <w:sz w:val="24"/>
          <w:szCs w:val="24"/>
        </w:rPr>
        <w:t xml:space="preserve">.4, 10</w:t>
      </w:r>
      <w:r>
        <w:rPr>
          <w:bCs/>
          <w:sz w:val="24"/>
          <w:szCs w:val="24"/>
        </w:rPr>
        <w:t xml:space="preserve">.5 </w:t>
      </w:r>
      <w:r>
        <w:rPr>
          <w:bCs/>
          <w:sz w:val="24"/>
          <w:szCs w:val="24"/>
        </w:rPr>
        <w:t xml:space="preserve">Договора </w:t>
      </w:r>
      <w:r>
        <w:rPr>
          <w:bCs/>
          <w:sz w:val="24"/>
          <w:szCs w:val="24"/>
        </w:rPr>
        <w:t xml:space="preserve">продолжают действовать в течение 4 (четырех) лет после </w:t>
      </w:r>
      <w:r>
        <w:rPr>
          <w:bCs/>
          <w:sz w:val="24"/>
          <w:szCs w:val="24"/>
        </w:rPr>
        <w:t xml:space="preserve">его прекращения (расторжения) или исполнения</w:t>
      </w:r>
      <w:r>
        <w:rPr>
          <w:bCs/>
          <w:sz w:val="24"/>
          <w:szCs w:val="24"/>
        </w:rPr>
        <w:t xml:space="preserve">.</w:t>
      </w:r>
      <w:r>
        <w:rPr>
          <w:bCs/>
          <w:sz w:val="24"/>
          <w:szCs w:val="24"/>
        </w:rPr>
      </w:r>
      <w:r>
        <w:rPr>
          <w:bCs/>
          <w:sz w:val="24"/>
          <w:szCs w:val="24"/>
        </w:rPr>
      </w:r>
    </w:p>
    <w:p>
      <w:pPr>
        <w:ind w:firstLine="709"/>
        <w:jc w:val="both"/>
        <w:shd w:val="clear" w:color="auto" w:fill="ffffff"/>
        <w:rPr>
          <w:sz w:val="24"/>
          <w:szCs w:val="24"/>
        </w:rPr>
      </w:pPr>
      <w:r>
        <w:rPr>
          <w:sz w:val="24"/>
          <w:szCs w:val="24"/>
        </w:rPr>
      </w:r>
      <w:r>
        <w:rPr>
          <w:sz w:val="24"/>
          <w:szCs w:val="24"/>
        </w:rPr>
      </w:r>
      <w:r>
        <w:rPr>
          <w:sz w:val="24"/>
          <w:szCs w:val="24"/>
        </w:rPr>
      </w:r>
    </w:p>
    <w:p>
      <w:pPr>
        <w:ind w:left="0" w:right="0" w:firstLine="709"/>
        <w:jc w:val="center"/>
        <w:shd w:val="clear" w:color="auto" w:fill="ffffff"/>
        <w:widowControl/>
        <w:rPr>
          <w:b/>
          <w:sz w:val="24"/>
          <w:szCs w:val="24"/>
        </w:rPr>
      </w:pPr>
      <w:r>
        <w:rPr>
          <w:b/>
          <w:bCs/>
          <w:sz w:val="24"/>
          <w:szCs w:val="24"/>
        </w:rPr>
        <w:t xml:space="preserve">11. Заверения</w:t>
      </w:r>
      <w:r>
        <w:rPr>
          <w:b/>
          <w:sz w:val="24"/>
          <w:szCs w:val="24"/>
        </w:rPr>
        <w:t xml:space="preserve"> Сторон</w:t>
      </w:r>
      <w:r>
        <w:rPr>
          <w:b/>
          <w:sz w:val="24"/>
          <w:szCs w:val="24"/>
        </w:rPr>
      </w:r>
      <w:r>
        <w:rPr>
          <w:b/>
          <w:sz w:val="24"/>
          <w:szCs w:val="24"/>
        </w:rPr>
      </w:r>
    </w:p>
    <w:p>
      <w:pPr>
        <w:ind w:left="0" w:right="0" w:firstLine="709"/>
        <w:jc w:val="both"/>
        <w:shd w:val="clear" w:color="auto" w:fill="ffffff"/>
        <w:widowControl/>
        <w:tabs>
          <w:tab w:val="left" w:pos="1134" w:leader="none"/>
          <w:tab w:val="left" w:pos="1276" w:leader="none"/>
        </w:tabs>
        <w:rPr>
          <w:sz w:val="24"/>
          <w:szCs w:val="24"/>
        </w:rPr>
      </w:pPr>
      <w:r>
        <w:rPr>
          <w:bCs/>
          <w:sz w:val="24"/>
          <w:szCs w:val="24"/>
        </w:rPr>
        <w:t xml:space="preserve">11.1. Каждая</w:t>
      </w:r>
      <w:r>
        <w:rPr>
          <w:sz w:val="24"/>
          <w:szCs w:val="24"/>
        </w:rPr>
        <w:t xml:space="preserve"> из Сторон заявляет и подтверждает другой Стороне, что: </w:t>
      </w:r>
      <w:r>
        <w:rPr>
          <w:sz w:val="24"/>
          <w:szCs w:val="24"/>
        </w:rPr>
      </w:r>
      <w:r>
        <w:rPr>
          <w:sz w:val="24"/>
          <w:szCs w:val="24"/>
        </w:rPr>
      </w:r>
    </w:p>
    <w:p>
      <w:pPr>
        <w:pStyle w:val="1059"/>
        <w:numPr>
          <w:ilvl w:val="0"/>
          <w:numId w:val="52"/>
        </w:numPr>
        <w:ind w:left="0" w:right="0" w:firstLine="709"/>
        <w:jc w:val="both"/>
        <w:shd w:val="clear" w:color="auto" w:fill="ffffff"/>
        <w:widowControl/>
        <w:tabs>
          <w:tab w:val="num" w:pos="0" w:leader="none"/>
          <w:tab w:val="left" w:pos="709" w:leader="none"/>
          <w:tab w:val="left" w:pos="1134" w:leader="none"/>
        </w:tabs>
        <w:rPr>
          <w:sz w:val="24"/>
          <w:szCs w:val="24"/>
        </w:rPr>
      </w:pPr>
      <w:r>
        <w:rPr>
          <w:sz w:val="24"/>
          <w:szCs w:val="24"/>
        </w:rPr>
        <w:t xml:space="preserve">она является юридическим лицом</w:t>
      </w:r>
      <w:r>
        <w:rPr>
          <w:sz w:val="24"/>
          <w:szCs w:val="24"/>
        </w:rPr>
        <w:t xml:space="preserve">, надлежащим образом учрежденным </w:t>
      </w:r>
      <w:r>
        <w:rPr>
          <w:sz w:val="24"/>
          <w:szCs w:val="24"/>
        </w:rPr>
        <w:t xml:space="preserve">и правомерно осуществляющим свою деятельность в соответствии с законодательством Российской Федерации;</w:t>
      </w:r>
      <w:r>
        <w:rPr>
          <w:sz w:val="24"/>
          <w:szCs w:val="24"/>
        </w:rPr>
      </w:r>
      <w:r>
        <w:rPr>
          <w:sz w:val="24"/>
          <w:szCs w:val="24"/>
        </w:rPr>
      </w:r>
    </w:p>
    <w:p>
      <w:pPr>
        <w:pStyle w:val="1059"/>
        <w:numPr>
          <w:ilvl w:val="0"/>
          <w:numId w:val="52"/>
        </w:numPr>
        <w:ind w:left="0" w:right="0" w:firstLine="709"/>
        <w:jc w:val="both"/>
        <w:shd w:val="clear" w:color="auto" w:fill="ffffff"/>
        <w:widowControl/>
        <w:tabs>
          <w:tab w:val="num" w:pos="0" w:leader="none"/>
          <w:tab w:val="left" w:pos="709" w:leader="none"/>
          <w:tab w:val="left" w:pos="1134" w:leader="none"/>
        </w:tabs>
        <w:rPr>
          <w:sz w:val="24"/>
          <w:szCs w:val="24"/>
        </w:rPr>
      </w:pPr>
      <w:r>
        <w:rPr>
          <w:sz w:val="24"/>
          <w:szCs w:val="24"/>
        </w:rPr>
        <w:t xml:space="preserve">она обладает полной правоспособностью на заключение Договора </w:t>
      </w:r>
      <w:r>
        <w:rPr>
          <w:sz w:val="24"/>
          <w:szCs w:val="24"/>
        </w:rPr>
        <w:t xml:space="preserve">и исполнение всех своих обязательств, возникающих из Договора или в связи с ним;</w:t>
      </w:r>
      <w:r>
        <w:rPr>
          <w:sz w:val="24"/>
          <w:szCs w:val="24"/>
        </w:rPr>
      </w:r>
      <w:r>
        <w:rPr>
          <w:sz w:val="24"/>
          <w:szCs w:val="24"/>
        </w:rPr>
      </w:r>
    </w:p>
    <w:p>
      <w:pPr>
        <w:pStyle w:val="1059"/>
        <w:numPr>
          <w:ilvl w:val="0"/>
          <w:numId w:val="52"/>
        </w:numPr>
        <w:ind w:left="0" w:right="0" w:firstLine="709"/>
        <w:jc w:val="both"/>
        <w:shd w:val="clear" w:color="auto" w:fill="ffffff"/>
        <w:widowControl/>
        <w:tabs>
          <w:tab w:val="num" w:pos="0" w:leader="none"/>
          <w:tab w:val="left" w:pos="709" w:leader="none"/>
          <w:tab w:val="left" w:pos="1134" w:leader="none"/>
        </w:tabs>
        <w:rPr>
          <w:sz w:val="24"/>
          <w:szCs w:val="24"/>
        </w:rPr>
      </w:pPr>
      <w:r>
        <w:rPr>
          <w:sz w:val="24"/>
          <w:szCs w:val="24"/>
        </w:rPr>
        <w:t xml:space="preserve">она получила все корпоративные одобрения Договора органами управления </w:t>
      </w:r>
      <w:r>
        <w:rPr>
          <w:sz w:val="24"/>
          <w:szCs w:val="24"/>
        </w:rPr>
        <w:br/>
        <w:t xml:space="preserve">по основаниям, установленным законодательством Российской Федерации и/ или учредительными документами такой Стороны, а также согласования и разрешения органов </w:t>
      </w:r>
      <w:r>
        <w:rPr>
          <w:sz w:val="24"/>
          <w:szCs w:val="24"/>
        </w:rPr>
        <w:br/>
        <w:t xml:space="preserve">и иных лиц</w:t>
      </w:r>
      <w:r>
        <w:rPr>
          <w:sz w:val="24"/>
          <w:szCs w:val="24"/>
        </w:rPr>
        <w:t xml:space="preserve">,</w:t>
      </w:r>
      <w:r>
        <w:rPr>
          <w:sz w:val="24"/>
          <w:szCs w:val="24"/>
        </w:rPr>
        <w:t xml:space="preserve"> необходимые для заключения и исполнения Договора;</w:t>
      </w:r>
      <w:r>
        <w:rPr>
          <w:sz w:val="24"/>
          <w:szCs w:val="24"/>
        </w:rPr>
      </w:r>
      <w:r>
        <w:rPr>
          <w:sz w:val="24"/>
          <w:szCs w:val="24"/>
        </w:rPr>
      </w:r>
    </w:p>
    <w:p>
      <w:pPr>
        <w:pStyle w:val="1059"/>
        <w:numPr>
          <w:ilvl w:val="0"/>
          <w:numId w:val="52"/>
        </w:numPr>
        <w:ind w:left="0" w:right="0" w:firstLine="709"/>
        <w:jc w:val="both"/>
        <w:shd w:val="clear" w:color="auto" w:fill="ffffff"/>
        <w:widowControl/>
        <w:tabs>
          <w:tab w:val="num" w:pos="0" w:leader="none"/>
          <w:tab w:val="left" w:pos="709" w:leader="none"/>
          <w:tab w:val="left" w:pos="1134" w:leader="none"/>
        </w:tabs>
        <w:rPr>
          <w:sz w:val="24"/>
          <w:szCs w:val="24"/>
        </w:rPr>
      </w:pPr>
      <w:r>
        <w:rPr>
          <w:sz w:val="24"/>
          <w:szCs w:val="24"/>
        </w:rPr>
        <w:t xml:space="preserve">лица, подписывающие от имени Сторон Договор, надлежащим образом уполномочены на его подписание;</w:t>
      </w:r>
      <w:r>
        <w:rPr>
          <w:sz w:val="24"/>
          <w:szCs w:val="24"/>
        </w:rPr>
      </w:r>
      <w:r>
        <w:rPr>
          <w:sz w:val="24"/>
          <w:szCs w:val="24"/>
        </w:rPr>
      </w:r>
    </w:p>
    <w:p>
      <w:pPr>
        <w:pStyle w:val="1059"/>
        <w:numPr>
          <w:ilvl w:val="0"/>
          <w:numId w:val="52"/>
        </w:numPr>
        <w:ind w:left="0" w:righ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rPr>
        <w:t xml:space="preserve">она располагает ресурсами, необходимыми и достаточными для своевременного и </w:t>
      </w:r>
      <w:r>
        <w:rPr>
          <w:sz w:val="24"/>
          <w:szCs w:val="24"/>
          <w:highlight w:val="white"/>
        </w:rPr>
        <w:t xml:space="preserve">надлежащего исполнения обязательств, возникающих из Договора </w:t>
      </w:r>
      <w:r>
        <w:rPr>
          <w:sz w:val="24"/>
          <w:szCs w:val="24"/>
          <w:highlight w:val="white"/>
        </w:rPr>
        <w:t xml:space="preserve">или в связи с ним. </w:t>
      </w:r>
      <w:r>
        <w:rPr>
          <w:sz w:val="24"/>
          <w:szCs w:val="24"/>
          <w:highlight w:val="white"/>
        </w:rPr>
      </w:r>
      <w:r>
        <w:rPr>
          <w:sz w:val="24"/>
          <w:szCs w:val="24"/>
          <w:highlight w:val="white"/>
        </w:rPr>
      </w:r>
    </w:p>
    <w:p>
      <w:pPr>
        <w:ind w:left="0" w:right="0" w:firstLine="709"/>
        <w:jc w:val="both"/>
        <w:shd w:val="clear" w:color="auto" w:fill="ffffff"/>
        <w:widowControl/>
        <w:tabs>
          <w:tab w:val="left" w:pos="1276" w:leader="none"/>
        </w:tabs>
        <w:rPr>
          <w:sz w:val="24"/>
          <w:szCs w:val="24"/>
          <w:highlight w:val="white"/>
        </w:rPr>
      </w:pPr>
      <w:r>
        <w:rPr>
          <w:sz w:val="24"/>
          <w:szCs w:val="24"/>
          <w:highlight w:val="white"/>
        </w:rPr>
        <w:t xml:space="preserve">11.2. </w:t>
      </w:r>
      <w:r>
        <w:rPr>
          <w:sz w:val="24"/>
          <w:szCs w:val="24"/>
          <w:highlight w:val="white"/>
        </w:rPr>
        <w:t xml:space="preserve">Поставщик </w:t>
      </w:r>
      <w:r>
        <w:rPr>
          <w:sz w:val="24"/>
          <w:szCs w:val="24"/>
          <w:highlight w:val="white"/>
        </w:rPr>
        <w:t xml:space="preserve">заявляет и заверяет </w:t>
      </w:r>
      <w:r>
        <w:rPr>
          <w:sz w:val="24"/>
          <w:szCs w:val="24"/>
          <w:highlight w:val="white"/>
        </w:rPr>
        <w:t xml:space="preserve">Покупател</w:t>
      </w:r>
      <w:r>
        <w:rPr>
          <w:sz w:val="24"/>
          <w:szCs w:val="24"/>
          <w:highlight w:val="white"/>
        </w:rPr>
        <w:t xml:space="preserve">я</w:t>
      </w:r>
      <w:r>
        <w:rPr>
          <w:sz w:val="24"/>
          <w:szCs w:val="24"/>
          <w:highlight w:val="white"/>
        </w:rPr>
        <w:t xml:space="preserve"> в том, что на момент заключения Договора:</w:t>
      </w:r>
      <w:r>
        <w:rPr>
          <w:sz w:val="24"/>
          <w:szCs w:val="24"/>
          <w:highlight w:val="white"/>
        </w:rPr>
      </w:r>
      <w:r>
        <w:rPr>
          <w:sz w:val="24"/>
          <w:szCs w:val="24"/>
          <w:highlight w:val="white"/>
        </w:rPr>
      </w:r>
    </w:p>
    <w:p>
      <w:pPr>
        <w:pStyle w:val="1059"/>
        <w:numPr>
          <w:ilvl w:val="0"/>
          <w:numId w:val="54"/>
        </w:numPr>
        <w:ind w:left="0" w:righ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highlight w:val="white"/>
        </w:rPr>
        <w:t xml:space="preserve">учредителем</w:t>
      </w:r>
      <w:r>
        <w:rPr>
          <w:sz w:val="24"/>
          <w:szCs w:val="24"/>
          <w:highlight w:val="white"/>
        </w:rPr>
        <w:t xml:space="preserve">/ учредителями </w:t>
      </w:r>
      <w:r>
        <w:rPr>
          <w:sz w:val="24"/>
          <w:szCs w:val="24"/>
          <w:highlight w:val="white"/>
        </w:rPr>
        <w:t xml:space="preserve">Поставщика</w:t>
      </w:r>
      <w:r>
        <w:rPr>
          <w:sz w:val="24"/>
          <w:szCs w:val="24"/>
          <w:highlight w:val="white"/>
        </w:rPr>
        <w:t xml:space="preserve"> являются лица, не я</w:t>
      </w:r>
      <w:r>
        <w:rPr>
          <w:sz w:val="24"/>
          <w:szCs w:val="24"/>
          <w:highlight w:val="white"/>
        </w:rPr>
        <w:t xml:space="preserve">вляющиеся массовыми учредителем</w:t>
      </w:r>
      <w:r>
        <w:rPr>
          <w:sz w:val="24"/>
          <w:szCs w:val="24"/>
          <w:highlight w:val="white"/>
        </w:rPr>
        <w:t xml:space="preserve">/ учредителями;</w:t>
      </w:r>
      <w:r>
        <w:rPr>
          <w:sz w:val="24"/>
          <w:szCs w:val="24"/>
          <w:highlight w:val="white"/>
        </w:rPr>
      </w:r>
      <w:r>
        <w:rPr>
          <w:sz w:val="24"/>
          <w:szCs w:val="24"/>
          <w:highlight w:val="white"/>
        </w:rPr>
      </w:r>
    </w:p>
    <w:p>
      <w:pPr>
        <w:pStyle w:val="1059"/>
        <w:numPr>
          <w:ilvl w:val="0"/>
          <w:numId w:val="54"/>
        </w:numPr>
        <w:ind w:left="0" w:righ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highlight w:val="white"/>
        </w:rPr>
        <w:t xml:space="preserve">руководителем </w:t>
      </w:r>
      <w:r>
        <w:rPr>
          <w:sz w:val="24"/>
          <w:szCs w:val="24"/>
          <w:highlight w:val="white"/>
        </w:rPr>
        <w:t xml:space="preserve">Поставщика</w:t>
      </w:r>
      <w:r>
        <w:rPr>
          <w:sz w:val="24"/>
          <w:szCs w:val="24"/>
          <w:highlight w:val="white"/>
        </w:rPr>
        <w:t xml:space="preserve"> является лицо, не являющееся массовым руководителем;</w:t>
      </w:r>
      <w:r>
        <w:rPr>
          <w:sz w:val="24"/>
          <w:szCs w:val="24"/>
          <w:highlight w:val="white"/>
        </w:rPr>
      </w:r>
      <w:r>
        <w:rPr>
          <w:sz w:val="24"/>
          <w:szCs w:val="24"/>
          <w:highlight w:val="white"/>
        </w:rPr>
      </w:r>
    </w:p>
    <w:p>
      <w:pPr>
        <w:pStyle w:val="1059"/>
        <w:numPr>
          <w:ilvl w:val="0"/>
          <w:numId w:val="54"/>
        </w:numPr>
        <w:ind w:left="0" w:right="0" w:firstLine="709"/>
        <w:jc w:val="both"/>
        <w:shd w:val="clear" w:color="auto" w:fill="ffffff"/>
        <w:widowControl/>
        <w:tabs>
          <w:tab w:val="num" w:pos="0" w:leader="none"/>
          <w:tab w:val="left" w:pos="709" w:leader="none"/>
          <w:tab w:val="left" w:pos="1134" w:leader="none"/>
        </w:tabs>
        <w:rPr>
          <w:sz w:val="24"/>
          <w:szCs w:val="24"/>
          <w:highlight w:val="white"/>
        </w:rPr>
      </w:pPr>
      <w:r>
        <w:rPr>
          <w:sz w:val="24"/>
          <w:szCs w:val="24"/>
          <w:highlight w:val="white"/>
        </w:rPr>
        <w:t xml:space="preserve">Поставщик </w:t>
      </w:r>
      <w:r>
        <w:rPr>
          <w:sz w:val="24"/>
          <w:szCs w:val="24"/>
          <w:highlight w:val="white"/>
        </w:rPr>
        <w:t xml:space="preserve">своевременно и в полном объеме уплачивает налоги и сборы </w:t>
      </w:r>
      <w:r>
        <w:rPr>
          <w:sz w:val="24"/>
          <w:szCs w:val="24"/>
          <w:highlight w:val="white"/>
        </w:rPr>
        <w:t xml:space="preserve">в соответствии с законодательством Российской Федерации;</w:t>
      </w:r>
      <w:r>
        <w:rPr>
          <w:sz w:val="24"/>
          <w:szCs w:val="24"/>
          <w:highlight w:val="white"/>
        </w:rPr>
      </w:r>
      <w:r>
        <w:rPr>
          <w:sz w:val="24"/>
          <w:szCs w:val="24"/>
          <w:highlight w:val="white"/>
        </w:rPr>
      </w:r>
    </w:p>
    <w:p>
      <w:pPr>
        <w:pStyle w:val="1059"/>
        <w:numPr>
          <w:ilvl w:val="0"/>
          <w:numId w:val="53"/>
        </w:numPr>
        <w:ind w:left="0" w:right="0" w:firstLine="709"/>
        <w:jc w:val="both"/>
        <w:shd w:val="clear" w:color="auto" w:fill="ffffff"/>
        <w:widowControl/>
        <w:tabs>
          <w:tab w:val="left" w:pos="0" w:leader="none"/>
          <w:tab w:val="left" w:pos="567" w:leader="none"/>
          <w:tab w:val="left" w:pos="709" w:leader="none"/>
        </w:tabs>
        <w:rPr>
          <w:sz w:val="24"/>
          <w:szCs w:val="24"/>
        </w:rPr>
      </w:pPr>
      <w:r>
        <w:rPr>
          <w:sz w:val="24"/>
          <w:szCs w:val="24"/>
          <w:highlight w:val="white"/>
        </w:rPr>
        <w:t xml:space="preserve">Поставщик </w:t>
      </w:r>
      <w:r>
        <w:rPr>
          <w:sz w:val="24"/>
          <w:szCs w:val="24"/>
          <w:highlight w:val="white"/>
        </w:rPr>
        <w:t xml:space="preserve">не находится в процедуре несостоятельности (банкротства) </w:t>
      </w:r>
      <w:r>
        <w:rPr>
          <w:sz w:val="24"/>
          <w:szCs w:val="24"/>
          <w:highlight w:val="white"/>
        </w:rPr>
        <w:t xml:space="preserve">в соответстви</w:t>
      </w:r>
      <w:r>
        <w:rPr>
          <w:sz w:val="24"/>
          <w:szCs w:val="24"/>
          <w:highlight w:val="white"/>
        </w:rPr>
        <w:t xml:space="preserve">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w:t>
      </w:r>
      <w:r>
        <w:rPr>
          <w:sz w:val="24"/>
          <w:szCs w:val="24"/>
        </w:rPr>
        <w:t xml:space="preserve">ной власти и должностных лиц, иные обстоятельства способные повлиять на возможность </w:t>
      </w:r>
      <w:r>
        <w:rPr>
          <w:sz w:val="24"/>
          <w:szCs w:val="24"/>
        </w:rPr>
        <w:t xml:space="preserve">Поставщика</w:t>
      </w:r>
      <w:r>
        <w:rPr>
          <w:sz w:val="24"/>
          <w:szCs w:val="24"/>
        </w:rPr>
        <w:t xml:space="preserve"> должным образом исполнять обязательства, возникающие из Договору или в связи с ним;</w:t>
      </w:r>
      <w:r>
        <w:rPr>
          <w:sz w:val="24"/>
          <w:szCs w:val="24"/>
        </w:rPr>
      </w:r>
      <w:r>
        <w:rPr>
          <w:sz w:val="24"/>
          <w:szCs w:val="24"/>
        </w:rPr>
      </w:r>
    </w:p>
    <w:p>
      <w:pPr>
        <w:pStyle w:val="1059"/>
        <w:numPr>
          <w:ilvl w:val="0"/>
          <w:numId w:val="53"/>
        </w:numPr>
        <w:ind w:left="0" w:right="0" w:firstLine="709"/>
        <w:jc w:val="both"/>
        <w:shd w:val="clear" w:color="auto" w:fill="ffffff"/>
        <w:widowControl/>
        <w:tabs>
          <w:tab w:val="left" w:pos="0" w:leader="none"/>
          <w:tab w:val="left" w:pos="567" w:leader="none"/>
          <w:tab w:val="left" w:pos="709" w:leader="none"/>
        </w:tabs>
        <w:rPr>
          <w:sz w:val="24"/>
          <w:szCs w:val="24"/>
        </w:rPr>
      </w:pPr>
      <w:r>
        <w:rPr>
          <w:sz w:val="24"/>
          <w:szCs w:val="24"/>
        </w:rPr>
        <w:t xml:space="preserve">Поставщик </w:t>
      </w:r>
      <w:r>
        <w:rPr>
          <w:sz w:val="24"/>
          <w:szCs w:val="24"/>
        </w:rPr>
        <w:t xml:space="preserve">тщательно изучил всю информацию, связанную с Договором, </w:t>
      </w:r>
      <w:r>
        <w:rPr>
          <w:sz w:val="24"/>
          <w:szCs w:val="24"/>
        </w:rPr>
        <w:t xml:space="preserve">в том числе по вопросам, влияющим на сроки, стоимость и качество </w:t>
      </w:r>
      <w:r>
        <w:rPr>
          <w:sz w:val="24"/>
          <w:szCs w:val="24"/>
        </w:rPr>
        <w:t xml:space="preserve">Товара</w:t>
      </w:r>
      <w:r>
        <w:rPr>
          <w:sz w:val="24"/>
          <w:szCs w:val="24"/>
        </w:rPr>
        <w:t xml:space="preserve">, полностью ознакомлен со всеми условиями </w:t>
      </w:r>
      <w:r>
        <w:rPr>
          <w:sz w:val="24"/>
          <w:szCs w:val="24"/>
        </w:rPr>
        <w:t xml:space="preserve">поставки Товара</w:t>
      </w:r>
      <w:r>
        <w:rPr>
          <w:sz w:val="24"/>
          <w:szCs w:val="24"/>
        </w:rPr>
        <w:t xml:space="preserve">, и принимает на себя все расходы, риски и трудности исполнения обязательств, возникающих из Договора или в связи с ним;</w:t>
      </w:r>
      <w:r>
        <w:rPr>
          <w:sz w:val="24"/>
          <w:szCs w:val="24"/>
        </w:rPr>
      </w:r>
      <w:r>
        <w:rPr>
          <w:sz w:val="24"/>
          <w:szCs w:val="24"/>
        </w:rPr>
      </w:r>
    </w:p>
    <w:p>
      <w:pPr>
        <w:pStyle w:val="1059"/>
        <w:numPr>
          <w:ilvl w:val="0"/>
          <w:numId w:val="53"/>
        </w:numPr>
        <w:ind w:left="0" w:right="0" w:firstLine="709"/>
        <w:jc w:val="both"/>
        <w:shd w:val="clear" w:color="auto" w:fill="ffffff"/>
        <w:widowControl/>
        <w:tabs>
          <w:tab w:val="left" w:pos="0" w:leader="none"/>
          <w:tab w:val="left" w:pos="567" w:leader="none"/>
          <w:tab w:val="left" w:pos="709" w:leader="none"/>
        </w:tabs>
        <w:rPr>
          <w:sz w:val="24"/>
          <w:szCs w:val="24"/>
        </w:rPr>
      </w:pPr>
      <w:r>
        <w:rPr>
          <w:sz w:val="24"/>
          <w:szCs w:val="24"/>
        </w:rPr>
        <w:t xml:space="preserve">Поставщик </w:t>
      </w:r>
      <w:r>
        <w:rPr>
          <w:sz w:val="24"/>
          <w:szCs w:val="24"/>
        </w:rPr>
        <w:t xml:space="preserve">своевременно и в полном объеме в соответствии </w:t>
      </w:r>
      <w:r>
        <w:rPr>
          <w:sz w:val="24"/>
          <w:szCs w:val="24"/>
        </w:rPr>
        <w:t xml:space="preserve">с законодательством Российской Федерации намерен отражать все финансово-хозяйственные операции, связанные с исполнением Договора;</w:t>
      </w:r>
      <w:r>
        <w:rPr>
          <w:sz w:val="24"/>
          <w:szCs w:val="24"/>
        </w:rPr>
      </w:r>
      <w:r>
        <w:rPr>
          <w:sz w:val="24"/>
          <w:szCs w:val="24"/>
        </w:rPr>
      </w:r>
    </w:p>
    <w:p>
      <w:pPr>
        <w:pStyle w:val="1059"/>
        <w:numPr>
          <w:ilvl w:val="0"/>
          <w:numId w:val="53"/>
        </w:numPr>
        <w:ind w:left="0" w:right="0" w:firstLine="709"/>
        <w:jc w:val="both"/>
        <w:shd w:val="clear" w:color="auto" w:fill="ffffff"/>
        <w:widowControl/>
        <w:tabs>
          <w:tab w:val="left" w:pos="0" w:leader="none"/>
          <w:tab w:val="left" w:pos="567" w:leader="none"/>
          <w:tab w:val="left" w:pos="709" w:leader="none"/>
        </w:tabs>
        <w:rPr>
          <w:sz w:val="24"/>
          <w:szCs w:val="24"/>
        </w:rPr>
      </w:pPr>
      <w:r>
        <w:rPr>
          <w:sz w:val="24"/>
          <w:szCs w:val="24"/>
        </w:rPr>
        <w:t xml:space="preserve">вся информация, предоставленная </w:t>
      </w:r>
      <w:r>
        <w:rPr>
          <w:sz w:val="24"/>
          <w:szCs w:val="24"/>
        </w:rPr>
        <w:t xml:space="preserve">Покупател</w:t>
      </w:r>
      <w:r>
        <w:rPr>
          <w:sz w:val="24"/>
          <w:szCs w:val="24"/>
        </w:rPr>
        <w:t xml:space="preserve">ю</w:t>
      </w:r>
      <w:r>
        <w:rPr>
          <w:sz w:val="24"/>
          <w:szCs w:val="24"/>
        </w:rPr>
        <w:t xml:space="preserve">, является достоверной, полной </w:t>
      </w:r>
      <w:r>
        <w:rPr>
          <w:sz w:val="24"/>
          <w:szCs w:val="24"/>
        </w:rPr>
        <w:br/>
        <w:t xml:space="preserve">и точной, и </w:t>
      </w:r>
      <w:r>
        <w:rPr>
          <w:sz w:val="24"/>
          <w:szCs w:val="24"/>
        </w:rPr>
        <w:t xml:space="preserve">Поставщик </w:t>
      </w:r>
      <w:r>
        <w:rPr>
          <w:sz w:val="24"/>
          <w:szCs w:val="24"/>
        </w:rPr>
        <w:t xml:space="preserve">не скрыл никаких обстоятельств, которые при их обнаружении могли </w:t>
      </w:r>
      <w:r>
        <w:rPr>
          <w:sz w:val="24"/>
          <w:szCs w:val="24"/>
        </w:rPr>
        <w:t xml:space="preserve">бы негативно повлиять на решение </w:t>
      </w:r>
      <w:r>
        <w:rPr>
          <w:sz w:val="24"/>
          <w:szCs w:val="24"/>
        </w:rPr>
        <w:t xml:space="preserve">Покупател</w:t>
      </w:r>
      <w:r>
        <w:rPr>
          <w:sz w:val="24"/>
          <w:szCs w:val="24"/>
        </w:rPr>
        <w:t xml:space="preserve">я</w:t>
      </w:r>
      <w:r>
        <w:rPr>
          <w:sz w:val="24"/>
          <w:szCs w:val="24"/>
        </w:rPr>
        <w:t xml:space="preserve"> заключить Договор на указанных в нем условиях.</w:t>
      </w:r>
      <w:r>
        <w:rPr>
          <w:sz w:val="24"/>
          <w:szCs w:val="24"/>
        </w:rPr>
      </w:r>
      <w:r>
        <w:rPr>
          <w:sz w:val="24"/>
          <w:szCs w:val="24"/>
        </w:rPr>
      </w:r>
    </w:p>
    <w:p>
      <w:pPr>
        <w:ind w:left="0" w:right="0" w:firstLine="709"/>
        <w:jc w:val="both"/>
        <w:widowControl/>
        <w:tabs>
          <w:tab w:val="left" w:pos="1276" w:leader="none"/>
        </w:tabs>
        <w:rPr>
          <w:sz w:val="24"/>
          <w:szCs w:val="24"/>
        </w:rPr>
      </w:pPr>
      <w:r>
        <w:rPr>
          <w:sz w:val="24"/>
          <w:szCs w:val="24"/>
        </w:rPr>
        <w:t xml:space="preserve">11.3. При заключении и исполнении Договора каждая Сторона полагается </w:t>
      </w:r>
      <w:r>
        <w:rPr>
          <w:sz w:val="24"/>
          <w:szCs w:val="24"/>
        </w:rPr>
        <w:t xml:space="preserve">на достоверность, точность и полноту заверений другой Стороны, изложенных в настоящем разделе Договора. </w:t>
      </w:r>
      <w:r>
        <w:rPr>
          <w:sz w:val="24"/>
          <w:szCs w:val="24"/>
        </w:rPr>
      </w:r>
      <w:r>
        <w:rPr>
          <w:sz w:val="24"/>
          <w:szCs w:val="24"/>
        </w:rPr>
      </w:r>
    </w:p>
    <w:p>
      <w:pPr>
        <w:ind w:left="0" w:right="0" w:firstLine="709"/>
        <w:jc w:val="both"/>
        <w:shd w:val="clear" w:color="auto" w:fill="ffffff"/>
        <w:widowControl/>
        <w:tabs>
          <w:tab w:val="left" w:pos="1276" w:leader="none"/>
        </w:tabs>
        <w:rPr>
          <w:sz w:val="24"/>
          <w:szCs w:val="24"/>
        </w:rPr>
      </w:pPr>
      <w:r>
        <w:rPr>
          <w:sz w:val="24"/>
          <w:szCs w:val="24"/>
        </w:rPr>
        <w:t xml:space="preserve">11.4. В случае</w:t>
      </w:r>
      <w:r>
        <w:rPr>
          <w:sz w:val="24"/>
          <w:szCs w:val="24"/>
        </w:rPr>
        <w:t xml:space="preserve">,</w:t>
      </w:r>
      <w:r>
        <w:rPr>
          <w:sz w:val="24"/>
          <w:szCs w:val="24"/>
        </w:rPr>
        <w:t xml:space="preserve"> если </w:t>
      </w:r>
      <w:r>
        <w:rPr>
          <w:bCs/>
          <w:sz w:val="24"/>
          <w:szCs w:val="24"/>
        </w:rPr>
        <w:t xml:space="preserve">Поставщик </w:t>
      </w:r>
      <w:r>
        <w:rPr>
          <w:sz w:val="24"/>
          <w:szCs w:val="24"/>
        </w:rPr>
        <w:t xml:space="preserve">при заключении Договора предоставил </w:t>
      </w:r>
      <w:r>
        <w:rPr>
          <w:sz w:val="24"/>
          <w:szCs w:val="24"/>
        </w:rPr>
        <w:t xml:space="preserve">Покупател</w:t>
      </w:r>
      <w:r>
        <w:rPr>
          <w:sz w:val="24"/>
          <w:szCs w:val="24"/>
        </w:rPr>
        <w:t xml:space="preserve">ю</w:t>
      </w:r>
      <w:r>
        <w:rPr>
          <w:sz w:val="24"/>
          <w:szCs w:val="24"/>
        </w:rPr>
        <w:t xml:space="preserve"> недостоверные заверения о любом из указанных в настоящем разделе </w:t>
      </w:r>
      <w:r>
        <w:rPr>
          <w:sz w:val="24"/>
          <w:szCs w:val="24"/>
        </w:rPr>
        <w:t xml:space="preserve">Договора </w:t>
      </w:r>
      <w:r>
        <w:rPr>
          <w:sz w:val="24"/>
          <w:szCs w:val="24"/>
        </w:rPr>
        <w:t xml:space="preserve">обстоятельств, </w:t>
      </w:r>
      <w:r>
        <w:rPr>
          <w:sz w:val="24"/>
          <w:szCs w:val="24"/>
        </w:rPr>
        <w:t xml:space="preserve">имеющих существенное значение для заключения и исполнения Договора, </w:t>
      </w:r>
      <w:r>
        <w:rPr>
          <w:bCs/>
          <w:sz w:val="24"/>
          <w:szCs w:val="24"/>
        </w:rPr>
        <w:t xml:space="preserve">Поставщик </w:t>
      </w:r>
      <w:r>
        <w:rPr>
          <w:sz w:val="24"/>
          <w:szCs w:val="24"/>
        </w:rPr>
        <w:t xml:space="preserve">обязан </w:t>
      </w:r>
      <w:r>
        <w:rPr>
          <w:sz w:val="24"/>
          <w:szCs w:val="24"/>
        </w:rPr>
        <w:t xml:space="preserve">по письменному требованию </w:t>
      </w:r>
      <w:r>
        <w:rPr>
          <w:sz w:val="24"/>
          <w:szCs w:val="24"/>
        </w:rPr>
        <w:t xml:space="preserve">Покупател</w:t>
      </w:r>
      <w:r>
        <w:rPr>
          <w:sz w:val="24"/>
          <w:szCs w:val="24"/>
        </w:rPr>
        <w:t xml:space="preserve">я</w:t>
      </w:r>
      <w:r>
        <w:rPr>
          <w:sz w:val="24"/>
          <w:szCs w:val="24"/>
        </w:rPr>
        <w:t xml:space="preserve"> уплатить последнему штраф в размере 5</w:t>
      </w:r>
      <w:r>
        <w:rPr>
          <w:sz w:val="24"/>
          <w:szCs w:val="24"/>
        </w:rPr>
        <w:t xml:space="preserve"> </w:t>
      </w:r>
      <w:r>
        <w:rPr>
          <w:sz w:val="24"/>
          <w:szCs w:val="24"/>
        </w:rPr>
        <w:t xml:space="preserve">(пят</w:t>
      </w:r>
      <w:r>
        <w:rPr>
          <w:sz w:val="24"/>
          <w:szCs w:val="24"/>
        </w:rPr>
        <w:t xml:space="preserve">и</w:t>
      </w:r>
      <w:r>
        <w:rPr>
          <w:sz w:val="24"/>
          <w:szCs w:val="24"/>
        </w:rPr>
        <w:t xml:space="preserve">) </w:t>
      </w:r>
      <w:r>
        <w:rPr>
          <w:sz w:val="24"/>
          <w:szCs w:val="24"/>
        </w:rPr>
        <w:t xml:space="preserve">процентов</w:t>
      </w:r>
      <w:r>
        <w:rPr>
          <w:sz w:val="24"/>
          <w:szCs w:val="24"/>
        </w:rPr>
        <w:t xml:space="preserve"> </w:t>
      </w:r>
      <w:r>
        <w:rPr>
          <w:sz w:val="24"/>
          <w:szCs w:val="24"/>
        </w:rPr>
        <w:t xml:space="preserve">от Цены Договора, указанной в п</w:t>
      </w:r>
      <w:r>
        <w:rPr>
          <w:sz w:val="24"/>
          <w:szCs w:val="24"/>
        </w:rPr>
        <w:t xml:space="preserve">ункте </w:t>
      </w:r>
      <w:r>
        <w:rPr>
          <w:sz w:val="24"/>
          <w:szCs w:val="24"/>
        </w:rPr>
        <w:t xml:space="preserve">2</w:t>
      </w:r>
      <w:r>
        <w:rPr>
          <w:sz w:val="24"/>
          <w:szCs w:val="24"/>
        </w:rPr>
        <w:t xml:space="preserve">.1 Договора.</w:t>
      </w:r>
      <w:r>
        <w:rPr>
          <w:sz w:val="24"/>
          <w:szCs w:val="24"/>
        </w:rPr>
      </w:r>
      <w:r>
        <w:rPr>
          <w:sz w:val="24"/>
          <w:szCs w:val="24"/>
        </w:rPr>
      </w:r>
    </w:p>
    <w:p>
      <w:pPr>
        <w:ind w:left="0" w:right="0" w:firstLine="709"/>
        <w:jc w:val="both"/>
        <w:shd w:val="clear" w:color="auto" w:fill="ffffff"/>
        <w:widowControl/>
        <w:tabs>
          <w:tab w:val="left" w:pos="1276" w:leader="none"/>
          <w:tab w:val="left" w:pos="1418" w:leader="none"/>
        </w:tabs>
        <w:rPr>
          <w:sz w:val="24"/>
          <w:szCs w:val="24"/>
        </w:rPr>
      </w:pPr>
      <w:r>
        <w:rPr>
          <w:sz w:val="24"/>
          <w:szCs w:val="24"/>
        </w:rPr>
        <w:t xml:space="preserve">11.5. Недостоверность, неточность или неполнота любых указанных в настоящем разделе </w:t>
      </w:r>
      <w:r>
        <w:rPr>
          <w:sz w:val="24"/>
          <w:szCs w:val="24"/>
        </w:rPr>
        <w:t xml:space="preserve">Договора </w:t>
      </w:r>
      <w:r>
        <w:rPr>
          <w:sz w:val="24"/>
          <w:szCs w:val="24"/>
        </w:rPr>
        <w:t xml:space="preserve">обстоятельств в значительной степени лишает получ</w:t>
      </w:r>
      <w:r>
        <w:rPr>
          <w:sz w:val="24"/>
          <w:szCs w:val="24"/>
        </w:rPr>
        <w:t xml:space="preserve">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r>
        <w:rPr>
          <w:sz w:val="24"/>
          <w:szCs w:val="24"/>
        </w:rPr>
      </w:r>
      <w:r>
        <w:rPr>
          <w:sz w:val="24"/>
          <w:szCs w:val="24"/>
        </w:rPr>
      </w:r>
    </w:p>
    <w:p>
      <w:pPr>
        <w:pStyle w:val="1059"/>
        <w:ind w:left="0" w:firstLine="709"/>
        <w:jc w:val="both"/>
        <w:shd w:val="clear" w:color="auto" w:fill="ffffff"/>
        <w:widowControl/>
        <w:tabs>
          <w:tab w:val="left" w:pos="1134" w:leader="none"/>
          <w:tab w:val="left" w:pos="1418" w:leader="none"/>
        </w:tabs>
        <w:rPr>
          <w:sz w:val="24"/>
          <w:szCs w:val="24"/>
        </w:rPr>
      </w:pPr>
      <w:r>
        <w:rPr>
          <w:sz w:val="24"/>
          <w:szCs w:val="24"/>
        </w:rPr>
      </w:r>
      <w:r>
        <w:rPr>
          <w:sz w:val="24"/>
          <w:szCs w:val="24"/>
        </w:rPr>
      </w:r>
      <w:r>
        <w:rPr>
          <w:sz w:val="24"/>
          <w:szCs w:val="24"/>
        </w:rPr>
      </w:r>
    </w:p>
    <w:p>
      <w:pPr>
        <w:ind w:left="0" w:firstLine="0"/>
        <w:jc w:val="center"/>
        <w:shd w:val="clear" w:color="auto" w:fill="ffffff"/>
        <w:widowControl/>
        <w:rPr>
          <w:b/>
          <w:sz w:val="24"/>
          <w:szCs w:val="24"/>
        </w:rPr>
      </w:pPr>
      <w:r>
        <w:rPr>
          <w:b/>
          <w:bCs/>
          <w:sz w:val="24"/>
          <w:szCs w:val="24"/>
        </w:rPr>
        <w:t xml:space="preserve">12. П</w:t>
      </w:r>
      <w:r>
        <w:rPr>
          <w:b/>
          <w:sz w:val="24"/>
          <w:szCs w:val="24"/>
        </w:rPr>
        <w:t xml:space="preserve">рекращение (расторжение) Договора</w:t>
      </w:r>
      <w:r>
        <w:rPr>
          <w:b/>
          <w:sz w:val="24"/>
          <w:szCs w:val="24"/>
        </w:rPr>
      </w:r>
      <w:r>
        <w:rPr>
          <w:b/>
          <w:sz w:val="24"/>
          <w:szCs w:val="24"/>
        </w:rPr>
      </w:r>
    </w:p>
    <w:p>
      <w:pPr>
        <w:ind w:left="0" w:right="0" w:firstLine="709"/>
        <w:jc w:val="both"/>
        <w:shd w:val="clear" w:color="auto" w:fill="ffffff"/>
        <w:widowControl/>
        <w:rPr>
          <w:sz w:val="24"/>
          <w:szCs w:val="24"/>
        </w:rPr>
      </w:pPr>
      <w:r>
        <w:rPr>
          <w:sz w:val="24"/>
          <w:szCs w:val="24"/>
        </w:rPr>
        <w:t xml:space="preserve">12.1. 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Pr>
          <w:sz w:val="24"/>
          <w:szCs w:val="24"/>
        </w:rPr>
        <w:t xml:space="preserve">унктом </w:t>
      </w:r>
      <w:r>
        <w:rPr>
          <w:sz w:val="24"/>
          <w:szCs w:val="24"/>
        </w:rPr>
        <w:t xml:space="preserve">14</w:t>
      </w:r>
      <w:r>
        <w:rPr>
          <w:sz w:val="24"/>
          <w:szCs w:val="24"/>
        </w:rPr>
        <w:t xml:space="preserve">.7 Договора, с приложением подписанного соглашения о расторжении Договора. Уведомление должно быть рассмотрено Стороной</w:t>
      </w:r>
      <w:r>
        <w:rPr>
          <w:spacing w:val="2"/>
          <w:sz w:val="24"/>
          <w:szCs w:val="24"/>
        </w:rPr>
        <w:t xml:space="preserve">–</w:t>
      </w:r>
      <w:r>
        <w:rPr>
          <w:sz w:val="24"/>
          <w:szCs w:val="24"/>
        </w:rPr>
        <w:t xml:space="preserve">получателем в течение 30 (тридцати) календарных дней со дня его получения.</w:t>
      </w:r>
      <w:r>
        <w:rPr>
          <w:sz w:val="24"/>
          <w:szCs w:val="24"/>
        </w:rPr>
      </w:r>
      <w:r>
        <w:rPr>
          <w:sz w:val="24"/>
          <w:szCs w:val="24"/>
        </w:rPr>
      </w:r>
    </w:p>
    <w:p>
      <w:pPr>
        <w:ind w:left="0" w:right="0" w:firstLine="709"/>
        <w:jc w:val="both"/>
        <w:shd w:val="clear" w:color="auto" w:fill="ffffff"/>
        <w:widowControl/>
        <w:rPr>
          <w:sz w:val="24"/>
          <w:szCs w:val="24"/>
        </w:rPr>
      </w:pPr>
      <w:r>
        <w:rPr>
          <w:sz w:val="24"/>
          <w:szCs w:val="24"/>
        </w:rPr>
        <w:t xml:space="preserve">12.2. Покупатель вправе в одностороннем внесудебном порядке отказаться от Договора</w:t>
      </w:r>
      <w:r>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w:t>
      </w:r>
      <w:r>
        <w:rPr>
          <w:sz w:val="24"/>
          <w:szCs w:val="24"/>
        </w:rPr>
        <w:t xml:space="preserve">предполагаемо</w:t>
      </w:r>
      <w:r>
        <w:rPr>
          <w:sz w:val="24"/>
          <w:szCs w:val="24"/>
        </w:rPr>
        <w:t xml:space="preserve">й даты</w:t>
      </w:r>
      <w:r>
        <w:rPr>
          <w:sz w:val="24"/>
          <w:szCs w:val="24"/>
        </w:rPr>
        <w:t xml:space="preserve"> </w:t>
      </w:r>
      <w:r>
        <w:rPr>
          <w:sz w:val="24"/>
          <w:szCs w:val="24"/>
        </w:rPr>
        <w:t xml:space="preserve">расторжения </w:t>
      </w:r>
      <w:r>
        <w:rPr>
          <w:sz w:val="24"/>
          <w:szCs w:val="24"/>
        </w:rPr>
        <w:t xml:space="preserve">Договора. </w:t>
      </w:r>
      <w:r>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r>
        <w:rPr>
          <w:sz w:val="24"/>
          <w:szCs w:val="24"/>
        </w:rPr>
      </w:r>
      <w:r>
        <w:rPr>
          <w:sz w:val="24"/>
          <w:szCs w:val="24"/>
        </w:rPr>
      </w:r>
    </w:p>
    <w:p>
      <w:pPr>
        <w:ind w:left="0" w:right="0" w:firstLine="709"/>
        <w:jc w:val="both"/>
        <w:shd w:val="clear" w:color="auto" w:fill="ffffff"/>
        <w:widowControl/>
        <w:rPr>
          <w:highlight w:val="white"/>
        </w:rPr>
      </w:pPr>
      <w:r>
        <w:rPr>
          <w:sz w:val="24"/>
          <w:szCs w:val="24"/>
          <w:highlight w:val="white"/>
        </w:rPr>
        <w:t xml:space="preserve">12.3. </w:t>
      </w:r>
      <w:r>
        <w:rPr>
          <w:sz w:val="24"/>
          <w:szCs w:val="24"/>
          <w:highlight w:val="white"/>
        </w:rPr>
        <w:t xml:space="preserve">В случае существенного нарушения Договора Поставщиком Покупатель вправе</w:t>
        <w:br/>
        <w:t xml:space="preserve">в одностороннем внесудебном порядке отказаться от Договора</w:t>
      </w:r>
      <w:r>
        <w:rPr>
          <w:sz w:val="24"/>
          <w:szCs w:val="24"/>
          <w:highlight w:val="white"/>
        </w:rPr>
        <w:t xml:space="preserve">. </w:t>
      </w:r>
      <w:r>
        <w:rPr>
          <w:highlight w:val="white"/>
        </w:rPr>
      </w:r>
      <w:r>
        <w:rPr>
          <w:highlight w:val="white"/>
        </w:rPr>
      </w:r>
    </w:p>
    <w:p>
      <w:pPr>
        <w:pStyle w:val="1059"/>
        <w:ind w:left="0" w:right="0" w:firstLine="709"/>
        <w:jc w:val="both"/>
        <w:shd w:val="clear" w:color="auto" w:fill="ffffff"/>
        <w:widowControl/>
        <w:rPr>
          <w:highlight w:val="white"/>
        </w:rPr>
      </w:pPr>
      <w:r>
        <w:rPr>
          <w:sz w:val="24"/>
          <w:szCs w:val="24"/>
          <w:highlight w:val="white"/>
        </w:rPr>
        <w:t xml:space="preserve">Стороны установили, что существенным нарушением Договора Поставщиком является: </w:t>
      </w:r>
      <w:r>
        <w:rPr>
          <w:highlight w:val="white"/>
        </w:rPr>
      </w:r>
      <w:r>
        <w:rPr>
          <w:highlight w:val="white"/>
        </w:rPr>
      </w:r>
    </w:p>
    <w:p>
      <w:pPr>
        <w:pStyle w:val="1083"/>
        <w:numPr>
          <w:ilvl w:val="0"/>
          <w:numId w:val="55"/>
        </w:numPr>
        <w:ind w:left="0" w:right="0" w:firstLine="709"/>
        <w:jc w:val="both"/>
        <w:spacing w:before="0" w:beforeAutospacing="0" w:after="0" w:afterAutospacing="0"/>
        <w:rPr>
          <w:highlight w:val="white"/>
        </w:rPr>
      </w:pPr>
      <w:r>
        <w:rPr>
          <w:highlight w:val="white"/>
        </w:rPr>
        <w:t xml:space="preserve">нарушение Поставщиком общего срока поставки Товара по Договору, а также  сроков поставки Товара</w:t>
      </w:r>
      <w:r>
        <w:rPr>
          <w:highlight w:val="white"/>
        </w:rPr>
        <w:t xml:space="preserve"> (партий Товара) по заявке, </w:t>
      </w:r>
      <w:r>
        <w:rPr>
          <w:highlight w:val="white"/>
        </w:rPr>
        <w:t xml:space="preserve">более чем на </w:t>
      </w:r>
      <w:r>
        <w:rPr>
          <w:highlight w:val="white"/>
        </w:rPr>
        <w:t xml:space="preserve">60</w:t>
      </w:r>
      <w:r>
        <w:rPr>
          <w:highlight w:val="white"/>
        </w:rPr>
        <w:t xml:space="preserve"> (шестьдесят</w:t>
      </w:r>
      <w:r>
        <w:rPr>
          <w:highlight w:val="white"/>
        </w:rPr>
        <w:t xml:space="preserve">) календарных дней по причинам, не зависящим от Покупателя; </w:t>
      </w:r>
      <w:r>
        <w:rPr>
          <w:highlight w:val="white"/>
        </w:rPr>
      </w:r>
      <w:r>
        <w:rPr>
          <w:highlight w:val="white"/>
        </w:rPr>
      </w:r>
    </w:p>
    <w:p>
      <w:pPr>
        <w:pStyle w:val="1083"/>
        <w:numPr>
          <w:ilvl w:val="0"/>
          <w:numId w:val="55"/>
        </w:numPr>
        <w:ind w:left="0" w:right="0" w:firstLine="709"/>
        <w:jc w:val="both"/>
        <w:spacing w:before="0" w:beforeAutospacing="0" w:after="0" w:afterAutospacing="0"/>
        <w:rPr>
          <w:highlight w:val="white"/>
        </w:rPr>
      </w:pPr>
      <w:r>
        <w:rPr>
          <w:highlight w:val="white"/>
        </w:rPr>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Pr>
          <w:highlight w:val="white"/>
        </w:rPr>
        <w:t xml:space="preserve">60 (шестьдесят</w:t>
      </w:r>
      <w:r>
        <w:rPr>
          <w:highlight w:val="white"/>
        </w:rPr>
        <w:t xml:space="preserve">) календарных дней</w:t>
      </w:r>
      <w:r>
        <w:rPr>
          <w:highlight w:val="white"/>
        </w:rPr>
        <w:t xml:space="preserve">,</w:t>
      </w:r>
      <w:r>
        <w:rPr>
          <w:highlight w:val="white"/>
        </w:rPr>
        <w:t xml:space="preserve"> либо такие недостатки (дефекты) являются неустранимыми;</w:t>
      </w:r>
      <w:r>
        <w:rPr>
          <w:highlight w:val="white"/>
        </w:rPr>
        <w:t xml:space="preserve"> </w:t>
      </w:r>
      <w:r>
        <w:rPr>
          <w:highlight w:val="white"/>
        </w:rPr>
      </w:r>
      <w:r>
        <w:rPr>
          <w:highlight w:val="white"/>
        </w:rPr>
      </w:r>
    </w:p>
    <w:p>
      <w:pPr>
        <w:pStyle w:val="1083"/>
        <w:numPr>
          <w:ilvl w:val="0"/>
          <w:numId w:val="55"/>
        </w:numPr>
        <w:ind w:left="0" w:right="0" w:firstLine="709"/>
        <w:jc w:val="both"/>
        <w:spacing w:before="0" w:beforeAutospacing="0" w:after="0" w:afterAutospacing="0"/>
        <w:rPr>
          <w:highlight w:val="white"/>
        </w:rPr>
      </w:pPr>
      <w:r>
        <w:rPr>
          <w:highlight w:val="white"/>
        </w:rPr>
        <w:t xml:space="preserve">наложение ареста на имущество Поставщика, введение арбитражным судом процедуры несостоятельности (банкротства) в отношении Поставщика; </w:t>
      </w:r>
      <w:r>
        <w:rPr>
          <w:highlight w:val="white"/>
        </w:rPr>
      </w:r>
      <w:r>
        <w:rPr>
          <w:highlight w:val="white"/>
        </w:rPr>
      </w:r>
    </w:p>
    <w:p>
      <w:pPr>
        <w:pStyle w:val="1083"/>
        <w:numPr>
          <w:ilvl w:val="0"/>
          <w:numId w:val="55"/>
        </w:numPr>
        <w:ind w:left="0" w:right="0" w:firstLine="709"/>
        <w:jc w:val="both"/>
        <w:spacing w:before="0" w:beforeAutospacing="0" w:after="0" w:afterAutospacing="0"/>
        <w:rPr>
          <w:highlight w:val="white"/>
        </w:rPr>
      </w:pPr>
      <w:r>
        <w:rPr>
          <w:highlight w:val="white"/>
        </w:rPr>
        <w:t xml:space="preserve">установление в ходе исполнения Договора фактов несоответствия Поставщика установленным </w:t>
      </w:r>
      <w:r>
        <w:rPr>
          <w:highlight w:val="white"/>
        </w:rPr>
        <w:t xml:space="preserve">документацией о закупке требованиям к участникам закупки и/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Pr>
          <w:highlight w:val="white"/>
        </w:rPr>
        <w:t xml:space="preserve">1</w:t>
      </w:r>
      <w:r>
        <w:rPr>
          <w:highlight w:val="white"/>
        </w:rPr>
        <w:t xml:space="preserve"> Договора, и имеющих существенное значение для его заключения и исполнения. </w:t>
      </w:r>
      <w:r>
        <w:rPr>
          <w:highlight w:val="white"/>
        </w:rPr>
      </w:r>
      <w:r>
        <w:rPr>
          <w:highlight w:val="white"/>
        </w:rPr>
      </w:r>
    </w:p>
    <w:p>
      <w:pPr>
        <w:pStyle w:val="1083"/>
        <w:ind w:left="0" w:right="0" w:firstLine="709"/>
        <w:jc w:val="both"/>
        <w:spacing w:before="0" w:beforeAutospacing="0" w:after="0" w:afterAutospacing="0"/>
        <w:rPr>
          <w:highlight w:val="white"/>
        </w:rPr>
      </w:pPr>
      <w:r>
        <w:rPr>
          <w:highlight w:val="white"/>
        </w:rPr>
        <w:t xml:space="preserve">12.4. </w:t>
      </w:r>
      <w:r>
        <w:rPr>
          <w:highlight w:val="white"/>
        </w:rPr>
        <w:t xml:space="preserve">В случае отказа Покупателя от Договора в случаях, предусмотренных пунктами 1</w:t>
      </w:r>
      <w:r>
        <w:rPr>
          <w:highlight w:val="white"/>
        </w:rPr>
        <w:t xml:space="preserve">2</w:t>
      </w:r>
      <w:r>
        <w:rPr>
          <w:highlight w:val="white"/>
        </w:rPr>
        <w:t xml:space="preserve">.</w:t>
      </w:r>
      <w:r>
        <w:rPr>
          <w:highlight w:val="white"/>
        </w:rPr>
        <w:t xml:space="preserve">2</w:t>
      </w:r>
      <w:r>
        <w:rPr>
          <w:highlight w:val="white"/>
        </w:rPr>
        <w:t xml:space="preserve">, 12</w:t>
      </w:r>
      <w:r>
        <w:rPr>
          <w:highlight w:val="white"/>
        </w:rPr>
        <w:t xml:space="preserve">.</w:t>
      </w:r>
      <w:r>
        <w:rPr>
          <w:highlight w:val="white"/>
        </w:rPr>
        <w:t xml:space="preserve">3</w:t>
      </w:r>
      <w:r>
        <w:rPr>
          <w:highlight w:val="white"/>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w:t>
      </w:r>
      <w:r>
        <w:rPr>
          <w:highlight w:val="white"/>
        </w:rPr>
      </w:r>
      <w:r>
        <w:rPr>
          <w:highlight w:val="white"/>
        </w:rPr>
      </w:r>
    </w:p>
    <w:p>
      <w:pPr>
        <w:pStyle w:val="1083"/>
        <w:ind w:left="0" w:right="0" w:firstLine="709"/>
        <w:jc w:val="both"/>
        <w:spacing w:before="0" w:beforeAutospacing="0" w:after="0" w:afterAutospacing="0"/>
      </w:pPr>
      <w:r>
        <w:t xml:space="preserve">12.5. С даты прекращения (расторжения) Договора </w:t>
      </w:r>
      <w:r>
        <w:t xml:space="preserve">Поставщик </w:t>
      </w:r>
      <w:r>
        <w:t xml:space="preserve">обязан прекратить </w:t>
      </w:r>
      <w:r>
        <w:t xml:space="preserve">поставку Товара</w:t>
      </w:r>
      <w:r>
        <w:t xml:space="preserve">.</w:t>
      </w:r>
      <w:r/>
    </w:p>
    <w:p>
      <w:pPr>
        <w:pStyle w:val="1083"/>
        <w:ind w:left="0" w:right="0" w:firstLine="709"/>
        <w:jc w:val="both"/>
        <w:spacing w:before="0" w:beforeAutospacing="0" w:after="0" w:afterAutospacing="0"/>
      </w:pPr>
      <w:r>
        <w:t xml:space="preserve">12.6. При прекращении (расторжении) Договора по основаниям, указанным </w:t>
      </w:r>
      <w:r>
        <w:br/>
        <w:t xml:space="preserve">в настоящем разделе</w:t>
      </w:r>
      <w:r>
        <w:t xml:space="preserve"> Договора</w:t>
      </w:r>
      <w:r>
        <w:t xml:space="preserve">, все обязательства Сторон по Договору считаются прекратившимися, за исключением обязательств по незавершенным расчетам, гарантийны</w:t>
      </w:r>
      <w:r>
        <w:t xml:space="preserve">м</w:t>
      </w:r>
      <w:r>
        <w:t xml:space="preserve"> обязательств</w:t>
      </w:r>
      <w:r>
        <w:t xml:space="preserve">ам</w:t>
      </w:r>
      <w:r>
        <w:t xml:space="preserve"> </w:t>
      </w:r>
      <w:r>
        <w:t xml:space="preserve">Поставщика</w:t>
      </w:r>
      <w:r>
        <w:t xml:space="preserve"> в соответствии с разделом </w:t>
      </w:r>
      <w:r>
        <w:t xml:space="preserve">5</w:t>
      </w:r>
      <w:bookmarkStart w:id="0" w:name="undefined"/>
      <w:r/>
      <w:bookmarkEnd w:id="0"/>
      <w:r>
        <w:t xml:space="preserve"> Договора, а также обязательств </w:t>
      </w:r>
      <w:r>
        <w:t xml:space="preserve">Поставщика</w:t>
      </w:r>
      <w:r>
        <w:t xml:space="preserve"> по </w:t>
      </w:r>
      <w:r>
        <w:t xml:space="preserve">оплате </w:t>
      </w:r>
      <w:r>
        <w:t xml:space="preserve">неустойки, штрафов</w:t>
      </w:r>
      <w:r>
        <w:t xml:space="preserve">, возмещению</w:t>
      </w:r>
      <w:r>
        <w:t xml:space="preserve"> убытков в случаях и размерах, предусмотренных Договором.</w:t>
      </w:r>
      <w:r/>
    </w:p>
    <w:p>
      <w:pPr>
        <w:pStyle w:val="1059"/>
        <w:ind w:left="0" w:firstLine="709"/>
        <w:jc w:val="both"/>
        <w:shd w:val="clear" w:color="auto" w:fill="ffffff"/>
        <w:widowControl/>
        <w:tabs>
          <w:tab w:val="left" w:pos="1134" w:leader="none"/>
        </w:tabs>
        <w:rPr>
          <w:sz w:val="24"/>
          <w:szCs w:val="24"/>
        </w:rPr>
      </w:pPr>
      <w:r>
        <w:rPr>
          <w:sz w:val="24"/>
          <w:szCs w:val="24"/>
        </w:rPr>
      </w:r>
      <w:r>
        <w:rPr>
          <w:sz w:val="24"/>
          <w:szCs w:val="24"/>
        </w:rPr>
      </w:r>
      <w:r>
        <w:rPr>
          <w:sz w:val="24"/>
          <w:szCs w:val="24"/>
        </w:rPr>
      </w:r>
    </w:p>
    <w:p>
      <w:pPr>
        <w:ind w:left="0" w:firstLine="0"/>
        <w:jc w:val="center"/>
        <w:shd w:val="clear" w:color="auto" w:fill="ffffff"/>
        <w:widowControl/>
        <w:rPr>
          <w:b/>
          <w:bCs/>
          <w:sz w:val="24"/>
          <w:szCs w:val="24"/>
        </w:rPr>
      </w:pPr>
      <w:r>
        <w:rPr>
          <w:b/>
          <w:bCs/>
          <w:sz w:val="24"/>
          <w:szCs w:val="24"/>
        </w:rPr>
        <w:t xml:space="preserve">13. Разрешение споров</w:t>
      </w:r>
      <w:r>
        <w:rPr>
          <w:b/>
          <w:bCs/>
          <w:sz w:val="24"/>
          <w:szCs w:val="24"/>
        </w:rPr>
      </w:r>
      <w:r>
        <w:rPr>
          <w:b/>
          <w:bCs/>
          <w:sz w:val="24"/>
          <w:szCs w:val="24"/>
        </w:rPr>
      </w:r>
    </w:p>
    <w:p>
      <w:pPr>
        <w:ind w:left="0" w:right="0" w:firstLine="709"/>
        <w:jc w:val="both"/>
        <w:shd w:val="clear" w:color="auto" w:fill="ffffff"/>
        <w:widowControl/>
        <w:tabs>
          <w:tab w:val="left" w:pos="0" w:leader="none"/>
          <w:tab w:val="left" w:pos="1276" w:leader="none"/>
        </w:tabs>
        <w:rPr>
          <w:bCs/>
          <w:sz w:val="24"/>
          <w:szCs w:val="24"/>
        </w:rPr>
      </w:pPr>
      <w:r>
        <w:rPr>
          <w:bCs/>
          <w:sz w:val="24"/>
          <w:szCs w:val="24"/>
        </w:rPr>
        <w:t xml:space="preserve">13.1. Все споры, разногласия и требования, возникающие между Сторонами </w:t>
      </w:r>
      <w:r>
        <w:rPr>
          <w:bCs/>
          <w:sz w:val="24"/>
          <w:szCs w:val="24"/>
        </w:rPr>
        <w:t xml:space="preserve">из Договора или в связи с ним, в том числе связанные с его исполнением, изменением, прекращением (расторжением) и/ или действительностью, разрешаются путем переговоров.</w:t>
      </w:r>
      <w:r>
        <w:rPr>
          <w:bCs/>
          <w:sz w:val="24"/>
          <w:szCs w:val="24"/>
        </w:rPr>
      </w:r>
      <w:r>
        <w:rPr>
          <w:bCs/>
          <w:sz w:val="24"/>
          <w:szCs w:val="24"/>
        </w:rPr>
      </w:r>
    </w:p>
    <w:p>
      <w:pPr>
        <w:ind w:left="0" w:right="0" w:firstLine="709"/>
        <w:jc w:val="both"/>
        <w:shd w:val="clear" w:color="auto" w:fill="ffffff"/>
        <w:widowControl/>
        <w:tabs>
          <w:tab w:val="left" w:pos="0" w:leader="none"/>
          <w:tab w:val="left" w:pos="1276" w:leader="none"/>
        </w:tabs>
        <w:rPr>
          <w:bCs/>
          <w:sz w:val="24"/>
          <w:szCs w:val="24"/>
        </w:rPr>
      </w:pPr>
      <w:r>
        <w:rPr>
          <w:bCs/>
          <w:sz w:val="24"/>
          <w:szCs w:val="24"/>
        </w:rPr>
        <w:t xml:space="preserve">13.2. Споры, указанные в п</w:t>
      </w:r>
      <w:r>
        <w:rPr>
          <w:bCs/>
          <w:sz w:val="24"/>
          <w:szCs w:val="24"/>
        </w:rPr>
        <w:t xml:space="preserve">ункте </w:t>
      </w:r>
      <w:r>
        <w:rPr>
          <w:bCs/>
          <w:sz w:val="24"/>
          <w:szCs w:val="24"/>
        </w:rPr>
        <w:t xml:space="preserve">13</w:t>
      </w:r>
      <w:r>
        <w:rPr>
          <w:bCs/>
          <w:sz w:val="24"/>
          <w:szCs w:val="24"/>
        </w:rPr>
        <w:t xml:space="preserve">.1</w:t>
      </w:r>
      <w:r>
        <w:rPr>
          <w:bCs/>
          <w:sz w:val="24"/>
          <w:szCs w:val="24"/>
        </w:rPr>
        <w:t xml:space="preserve"> Договора, которые не были урегулированы Сторонами путем переговоров, подлежат разрешению в Арбитражном суде Хабаровского края</w:t>
      </w:r>
      <w:r>
        <w:rPr>
          <w:bCs/>
          <w:sz w:val="24"/>
          <w:szCs w:val="24"/>
        </w:rPr>
        <w:t xml:space="preserve"> в соответствии с законодательством Российской Федерации</w:t>
      </w:r>
      <w:r>
        <w:rPr>
          <w:bCs/>
          <w:sz w:val="24"/>
          <w:szCs w:val="24"/>
        </w:rPr>
        <w:t xml:space="preserve">.</w:t>
      </w:r>
      <w:r>
        <w:rPr>
          <w:bCs/>
          <w:sz w:val="24"/>
          <w:szCs w:val="24"/>
        </w:rPr>
        <w:t xml:space="preserve"> </w:t>
      </w:r>
      <w:r>
        <w:rPr>
          <w:bCs/>
          <w:sz w:val="24"/>
          <w:szCs w:val="24"/>
        </w:rPr>
      </w:r>
      <w:r>
        <w:rPr>
          <w:bCs/>
          <w:sz w:val="24"/>
          <w:szCs w:val="24"/>
        </w:rPr>
      </w:r>
    </w:p>
    <w:p>
      <w:pPr>
        <w:ind w:left="0" w:right="0" w:firstLine="709"/>
        <w:jc w:val="both"/>
        <w:shd w:val="clear" w:color="auto" w:fill="ffffff"/>
        <w:widowControl/>
        <w:tabs>
          <w:tab w:val="left" w:pos="0" w:leader="none"/>
          <w:tab w:val="left" w:pos="1276" w:leader="none"/>
        </w:tabs>
        <w:rPr>
          <w:bCs/>
          <w:sz w:val="24"/>
          <w:szCs w:val="24"/>
        </w:rPr>
      </w:pPr>
      <w:r>
        <w:rPr>
          <w:bCs/>
          <w:sz w:val="24"/>
          <w:szCs w:val="24"/>
        </w:rPr>
        <w:t xml:space="preserve">13.3. Сторонами прим</w:t>
      </w:r>
      <w:r>
        <w:rPr>
          <w:bCs/>
          <w:sz w:val="24"/>
          <w:szCs w:val="24"/>
        </w:rPr>
        <w:t xml:space="preserve">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Pr>
          <w:bCs/>
          <w:sz w:val="24"/>
          <w:szCs w:val="24"/>
        </w:rPr>
        <w:t xml:space="preserve">унктом </w:t>
      </w:r>
      <w:r>
        <w:rPr>
          <w:bCs/>
          <w:sz w:val="24"/>
          <w:szCs w:val="24"/>
        </w:rPr>
        <w:t xml:space="preserve">14</w:t>
      </w:r>
      <w:r>
        <w:rPr>
          <w:bCs/>
          <w:sz w:val="24"/>
          <w:szCs w:val="24"/>
        </w:rPr>
        <w:t xml:space="preserve">.7 Договора.</w:t>
      </w:r>
      <w:r>
        <w:rPr>
          <w:bCs/>
          <w:sz w:val="24"/>
          <w:szCs w:val="24"/>
        </w:rPr>
      </w:r>
      <w:r>
        <w:rPr>
          <w:bCs/>
          <w:sz w:val="24"/>
          <w:szCs w:val="24"/>
        </w:rPr>
      </w:r>
    </w:p>
    <w:p>
      <w:pPr>
        <w:ind w:left="0" w:right="0" w:firstLine="709"/>
        <w:jc w:val="both"/>
        <w:shd w:val="clear" w:color="auto" w:fill="ffffff"/>
        <w:widowControl/>
        <w:tabs>
          <w:tab w:val="left" w:pos="0" w:leader="none"/>
          <w:tab w:val="left" w:pos="1276" w:leader="none"/>
        </w:tabs>
        <w:rPr>
          <w:bCs/>
          <w:sz w:val="24"/>
          <w:szCs w:val="24"/>
        </w:rPr>
      </w:pPr>
      <w:r>
        <w:rPr>
          <w:bCs/>
          <w:sz w:val="24"/>
          <w:szCs w:val="24"/>
        </w:rPr>
        <w:t xml:space="preserve">13.4. Срок для рассмотрения претензии 15 (пятнадцать) рабочих дней со дня </w:t>
      </w:r>
      <w:r>
        <w:rPr>
          <w:bCs/>
          <w:sz w:val="24"/>
          <w:szCs w:val="24"/>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sz w:val="24"/>
          <w:szCs w:val="24"/>
        </w:rPr>
        <w:t xml:space="preserve">с иском в суд.</w:t>
      </w:r>
      <w:r>
        <w:rPr>
          <w:bCs/>
          <w:sz w:val="24"/>
          <w:szCs w:val="24"/>
        </w:rPr>
      </w:r>
      <w:r>
        <w:rPr>
          <w:bCs/>
          <w:sz w:val="24"/>
          <w:szCs w:val="24"/>
        </w:rPr>
      </w:r>
    </w:p>
    <w:p>
      <w:pPr>
        <w:ind w:left="0" w:right="0" w:firstLine="709"/>
        <w:jc w:val="both"/>
        <w:shd w:val="clear" w:color="auto" w:fill="ffffff"/>
        <w:widowControl/>
        <w:tabs>
          <w:tab w:val="left" w:pos="0" w:leader="none"/>
          <w:tab w:val="left" w:pos="1276" w:leader="none"/>
        </w:tabs>
        <w:rPr>
          <w:bCs/>
          <w:sz w:val="24"/>
          <w:szCs w:val="24"/>
        </w:rPr>
      </w:pPr>
      <w:r>
        <w:rPr>
          <w:bCs/>
          <w:sz w:val="24"/>
          <w:szCs w:val="24"/>
        </w:rPr>
        <w:t xml:space="preserve">13.5. Условия настоящего раздела сохраняют свою силу в случае признания Договора незаключенным и/ или недействительным.</w:t>
      </w:r>
      <w:r>
        <w:rPr>
          <w:bCs/>
          <w:sz w:val="24"/>
          <w:szCs w:val="24"/>
        </w:rPr>
      </w:r>
      <w:r>
        <w:rPr>
          <w:bCs/>
          <w:sz w:val="24"/>
          <w:szCs w:val="24"/>
        </w:rPr>
      </w:r>
    </w:p>
    <w:p>
      <w:pPr>
        <w:pStyle w:val="1059"/>
        <w:ind w:left="0" w:right="0" w:firstLine="709"/>
        <w:jc w:val="both"/>
        <w:shd w:val="clear" w:color="auto" w:fill="ffffff"/>
        <w:widowControl/>
        <w:tabs>
          <w:tab w:val="left" w:pos="142" w:leader="none"/>
        </w:tabs>
        <w:rPr>
          <w:bCs/>
          <w:sz w:val="24"/>
          <w:szCs w:val="24"/>
        </w:rPr>
      </w:pPr>
      <w:r>
        <w:rPr>
          <w:bCs/>
          <w:sz w:val="24"/>
          <w:szCs w:val="24"/>
        </w:rPr>
      </w:r>
      <w:r>
        <w:rPr>
          <w:bCs/>
          <w:sz w:val="24"/>
          <w:szCs w:val="24"/>
        </w:rPr>
      </w:r>
      <w:r>
        <w:rPr>
          <w:bCs/>
          <w:sz w:val="24"/>
          <w:szCs w:val="24"/>
        </w:rPr>
      </w:r>
    </w:p>
    <w:p>
      <w:pPr>
        <w:ind w:left="0" w:firstLine="0"/>
        <w:jc w:val="center"/>
        <w:shd w:val="clear" w:color="auto" w:fill="ffffff"/>
        <w:widowControl/>
        <w:rPr>
          <w:b/>
          <w:bCs/>
          <w:sz w:val="24"/>
          <w:szCs w:val="24"/>
        </w:rPr>
      </w:pPr>
      <w:r>
        <w:rPr>
          <w:b/>
          <w:bCs/>
          <w:sz w:val="24"/>
          <w:szCs w:val="24"/>
        </w:rPr>
        <w:t xml:space="preserve">14. Заключительные положения</w:t>
      </w:r>
      <w:r>
        <w:rPr>
          <w:b/>
          <w:bCs/>
          <w:sz w:val="24"/>
          <w:szCs w:val="24"/>
        </w:rPr>
      </w:r>
      <w:r>
        <w:rPr>
          <w:b/>
          <w:bCs/>
          <w:sz w:val="24"/>
          <w:szCs w:val="24"/>
        </w:rPr>
      </w:r>
    </w:p>
    <w:p>
      <w:pPr>
        <w:ind w:left="0" w:right="0" w:firstLine="709"/>
        <w:jc w:val="both"/>
        <w:shd w:val="clear" w:color="auto" w:fill="ffffff"/>
        <w:widowControl/>
        <w:tabs>
          <w:tab w:val="left" w:pos="0" w:leader="none"/>
          <w:tab w:val="left" w:pos="1276" w:leader="none"/>
        </w:tabs>
        <w:rPr>
          <w:sz w:val="24"/>
          <w:szCs w:val="24"/>
        </w:rPr>
      </w:pPr>
      <w:r>
        <w:rPr>
          <w:sz w:val="24"/>
          <w:szCs w:val="24"/>
        </w:rPr>
        <w:t xml:space="preserve">14.1. Договор вступает в силу с даты его подписания Сторонами и действует </w:t>
      </w:r>
      <w:r>
        <w:rPr>
          <w:sz w:val="24"/>
          <w:szCs w:val="24"/>
        </w:rPr>
        <w:t xml:space="preserve">по 25</w:t>
      </w:r>
      <w:r>
        <w:rPr>
          <w:sz w:val="24"/>
          <w:szCs w:val="24"/>
          <w:highlight w:val="white"/>
        </w:rPr>
        <w:t xml:space="preserve">.09.2026</w:t>
      </w:r>
      <w:r>
        <w:rPr>
          <w:sz w:val="24"/>
          <w:szCs w:val="24"/>
          <w:highlight w:val="white"/>
        </w:rPr>
        <w:t xml:space="preserve">, а</w:t>
      </w:r>
      <w:r>
        <w:rPr>
          <w:sz w:val="24"/>
          <w:szCs w:val="24"/>
        </w:rPr>
        <w:t xml:space="preserve"> в части не исполненных обязательств - до</w:t>
      </w:r>
      <w:r>
        <w:rPr>
          <w:sz w:val="24"/>
          <w:szCs w:val="24"/>
        </w:rPr>
        <w:t xml:space="preserve"> полного </w:t>
      </w:r>
      <w:r>
        <w:rPr>
          <w:sz w:val="24"/>
          <w:szCs w:val="24"/>
        </w:rPr>
        <w:t xml:space="preserve">их </w:t>
      </w:r>
      <w:r>
        <w:rPr>
          <w:sz w:val="24"/>
          <w:szCs w:val="24"/>
        </w:rPr>
        <w:t xml:space="preserve">исполнения </w:t>
      </w:r>
      <w:r>
        <w:rPr>
          <w:sz w:val="24"/>
          <w:szCs w:val="24"/>
        </w:rPr>
        <w:t xml:space="preserve">Сторонами.</w:t>
      </w:r>
      <w:r>
        <w:rPr>
          <w:sz w:val="24"/>
          <w:szCs w:val="24"/>
        </w:rPr>
      </w:r>
      <w:r>
        <w:rPr>
          <w:sz w:val="24"/>
          <w:szCs w:val="24"/>
        </w:rPr>
      </w:r>
    </w:p>
    <w:p>
      <w:pPr>
        <w:ind w:left="0" w:right="0" w:firstLine="709"/>
        <w:jc w:val="both"/>
        <w:shd w:val="clear" w:color="auto" w:fill="ffffff"/>
        <w:widowControl/>
        <w:tabs>
          <w:tab w:val="left" w:pos="0" w:leader="none"/>
          <w:tab w:val="left" w:pos="1276" w:leader="none"/>
        </w:tabs>
        <w:rPr>
          <w:sz w:val="24"/>
          <w:szCs w:val="24"/>
        </w:rPr>
      </w:pPr>
      <w:r>
        <w:rPr>
          <w:sz w:val="24"/>
          <w:szCs w:val="24"/>
        </w:rPr>
        <w:t xml:space="preserve">14.2. 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Pr>
          <w:sz w:val="24"/>
          <w:szCs w:val="24"/>
        </w:rPr>
        <w:t xml:space="preserve">унктом </w:t>
      </w:r>
      <w:r>
        <w:rPr>
          <w:sz w:val="24"/>
          <w:szCs w:val="24"/>
        </w:rPr>
        <w:t xml:space="preserve">14</w:t>
      </w:r>
      <w:r>
        <w:rPr>
          <w:sz w:val="24"/>
          <w:szCs w:val="24"/>
        </w:rPr>
        <w:t xml:space="preserve">.6 Договора. </w:t>
      </w:r>
      <w:r>
        <w:rPr>
          <w:sz w:val="24"/>
          <w:szCs w:val="24"/>
        </w:rPr>
      </w:r>
      <w:r>
        <w:rPr>
          <w:sz w:val="24"/>
          <w:szCs w:val="24"/>
        </w:rPr>
      </w:r>
    </w:p>
    <w:p>
      <w:pPr>
        <w:ind w:left="0" w:right="0" w:firstLine="709"/>
        <w:jc w:val="both"/>
        <w:shd w:val="clear" w:color="auto" w:fill="ffffff"/>
        <w:widowControl/>
        <w:tabs>
          <w:tab w:val="left" w:pos="0" w:leader="none"/>
          <w:tab w:val="left" w:pos="1276" w:leader="none"/>
        </w:tabs>
        <w:rPr>
          <w:sz w:val="24"/>
          <w:szCs w:val="24"/>
        </w:rPr>
      </w:pPr>
      <w:r>
        <w:rPr>
          <w:sz w:val="24"/>
          <w:szCs w:val="24"/>
        </w:rPr>
        <w:t xml:space="preserve">14.3 Все приложения к Договору, а также любые изменения и дополнения, оформленные надлежащим образом, являются </w:t>
      </w:r>
      <w:r>
        <w:rPr>
          <w:sz w:val="24"/>
          <w:szCs w:val="24"/>
        </w:rPr>
        <w:t xml:space="preserve">неотъемлемой частью </w:t>
      </w:r>
      <w:r>
        <w:rPr>
          <w:sz w:val="24"/>
          <w:szCs w:val="24"/>
        </w:rPr>
        <w:t xml:space="preserve">Договора.</w:t>
      </w:r>
      <w:r>
        <w:rPr>
          <w:sz w:val="24"/>
          <w:szCs w:val="24"/>
        </w:rPr>
      </w:r>
      <w:r>
        <w:rPr>
          <w:sz w:val="24"/>
          <w:szCs w:val="24"/>
        </w:rPr>
      </w:r>
    </w:p>
    <w:p>
      <w:pPr>
        <w:ind w:left="0" w:right="0" w:firstLine="709"/>
        <w:jc w:val="both"/>
        <w:shd w:val="clear" w:color="auto" w:fill="ffffff"/>
        <w:widowControl/>
        <w:tabs>
          <w:tab w:val="left" w:pos="0" w:leader="none"/>
          <w:tab w:val="left" w:pos="1276" w:leader="none"/>
        </w:tabs>
        <w:rPr>
          <w:sz w:val="24"/>
          <w:szCs w:val="24"/>
        </w:rPr>
      </w:pPr>
      <w:r>
        <w:rPr>
          <w:sz w:val="24"/>
          <w:szCs w:val="24"/>
        </w:rPr>
        <w:t xml:space="preserve">14.4. </w:t>
      </w:r>
      <w:r>
        <w:rPr>
          <w:sz w:val="24"/>
          <w:szCs w:val="24"/>
        </w:rPr>
        <w:t xml:space="preserve">В</w:t>
      </w:r>
      <w:r>
        <w:rPr>
          <w:sz w:val="24"/>
          <w:szCs w:val="24"/>
        </w:rPr>
        <w:t xml:space="preserve"> случае наличия любых расхождений между содержанием Договора </w:t>
      </w:r>
      <w:r>
        <w:rPr>
          <w:sz w:val="24"/>
          <w:szCs w:val="24"/>
        </w:rPr>
        <w:t xml:space="preserve">и приложений к нему, приоритет имеет текст Договора.</w:t>
      </w:r>
      <w:r>
        <w:rPr>
          <w:sz w:val="24"/>
          <w:szCs w:val="24"/>
        </w:rPr>
      </w:r>
      <w:r>
        <w:rPr>
          <w:sz w:val="24"/>
          <w:szCs w:val="24"/>
        </w:rPr>
      </w:r>
    </w:p>
    <w:p>
      <w:pPr>
        <w:ind w:left="0" w:right="0" w:firstLine="709"/>
        <w:jc w:val="both"/>
        <w:shd w:val="clear" w:color="auto" w:fill="ffffff"/>
        <w:widowControl/>
        <w:tabs>
          <w:tab w:val="left" w:pos="0" w:leader="none"/>
          <w:tab w:val="left" w:pos="1276" w:leader="none"/>
        </w:tabs>
        <w:rPr>
          <w:sz w:val="24"/>
          <w:szCs w:val="24"/>
        </w:rPr>
      </w:pPr>
      <w:r>
        <w:rPr>
          <w:sz w:val="24"/>
          <w:szCs w:val="24"/>
        </w:rPr>
        <w:t xml:space="preserve">14.5. Обмен информацией между Сторонами по любым вопросам, связанным </w:t>
      </w:r>
      <w:r>
        <w:rPr>
          <w:sz w:val="24"/>
          <w:szCs w:val="24"/>
        </w:rPr>
        <w:t xml:space="preserve">с исполнением Договора, включая уведомления и иные сообщения, осуществляется только </w:t>
      </w:r>
      <w:r>
        <w:rPr>
          <w:sz w:val="24"/>
          <w:szCs w:val="24"/>
        </w:rPr>
        <w:t xml:space="preserve">в письменной форме в порядке, предусмотренном п</w:t>
      </w:r>
      <w:r>
        <w:rPr>
          <w:sz w:val="24"/>
          <w:szCs w:val="24"/>
        </w:rPr>
        <w:t xml:space="preserve">унктом </w:t>
      </w:r>
      <w:r>
        <w:rPr>
          <w:sz w:val="24"/>
          <w:szCs w:val="24"/>
        </w:rPr>
        <w:t xml:space="preserve">14</w:t>
      </w:r>
      <w:r>
        <w:rPr>
          <w:sz w:val="24"/>
          <w:szCs w:val="24"/>
        </w:rPr>
        <w:t xml:space="preserve">.7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r>
        <w:rPr>
          <w:sz w:val="24"/>
          <w:szCs w:val="24"/>
        </w:rPr>
      </w:r>
      <w:r>
        <w:rPr>
          <w:sz w:val="24"/>
          <w:szCs w:val="24"/>
        </w:rPr>
      </w:r>
    </w:p>
    <w:p>
      <w:pPr>
        <w:ind w:left="0" w:right="0" w:firstLine="709"/>
        <w:jc w:val="both"/>
        <w:shd w:val="clear" w:color="auto" w:fill="ffffff"/>
        <w:widowControl/>
        <w:tabs>
          <w:tab w:val="left" w:pos="0" w:leader="none"/>
          <w:tab w:val="left" w:pos="1276" w:leader="none"/>
        </w:tabs>
        <w:rPr>
          <w:sz w:val="24"/>
          <w:szCs w:val="24"/>
        </w:rPr>
      </w:pPr>
      <w:r>
        <w:rPr>
          <w:sz w:val="24"/>
          <w:szCs w:val="24"/>
        </w:rPr>
        <w:t xml:space="preserve">14.6. </w:t>
      </w:r>
      <w:bookmarkStart w:id="0" w:name="undefined"/>
      <w:r>
        <w:rPr>
          <w:sz w:val="24"/>
          <w:szCs w:val="24"/>
        </w:rPr>
        <w:t xml:space="preserve">Стороны обязуются </w:t>
      </w:r>
      <w:r>
        <w:rPr>
          <w:sz w:val="24"/>
          <w:szCs w:val="24"/>
        </w:rPr>
        <w:t xml:space="preserve">уведомлять друг друга об изменении адреса и/ или реквизитов, указанных в разделе </w:t>
      </w:r>
      <w:r>
        <w:rPr>
          <w:sz w:val="24"/>
          <w:szCs w:val="24"/>
        </w:rPr>
        <w:t xml:space="preserve">1</w:t>
      </w:r>
      <w:r>
        <w:rPr>
          <w:sz w:val="24"/>
          <w:szCs w:val="24"/>
        </w:rPr>
        <w:t xml:space="preserve">6 </w:t>
      </w:r>
      <w:r>
        <w:rPr>
          <w:sz w:val="24"/>
          <w:szCs w:val="24"/>
        </w:rPr>
        <w:t xml:space="preserve">Договора, не позднее 3 (трех) рабочих дней после такого измен</w:t>
      </w:r>
      <w:r>
        <w:rPr>
          <w:sz w:val="24"/>
          <w:szCs w:val="24"/>
        </w:rPr>
        <w:t xml:space="preserve">ения в порядке, установленном п</w:t>
      </w:r>
      <w:r>
        <w:rPr>
          <w:sz w:val="24"/>
          <w:szCs w:val="24"/>
        </w:rPr>
        <w:t xml:space="preserve">унктом</w:t>
      </w:r>
      <w:r>
        <w:rPr>
          <w:sz w:val="24"/>
          <w:szCs w:val="24"/>
        </w:rPr>
        <w:t xml:space="preserve"> </w:t>
      </w:r>
      <w:r>
        <w:rPr>
          <w:sz w:val="24"/>
          <w:szCs w:val="24"/>
        </w:rPr>
        <w:t xml:space="preserve">14</w:t>
      </w:r>
      <w:r>
        <w:rPr>
          <w:sz w:val="24"/>
          <w:szCs w:val="24"/>
        </w:rPr>
        <w:t xml:space="preserve">.7 Договора.</w:t>
      </w:r>
      <w:bookmarkEnd w:id="0"/>
      <w:r>
        <w:rPr>
          <w:sz w:val="24"/>
          <w:szCs w:val="24"/>
        </w:rPr>
        <w:t xml:space="preserve"> </w:t>
      </w:r>
      <w:r>
        <w:rPr>
          <w:sz w:val="24"/>
          <w:szCs w:val="24"/>
        </w:rPr>
      </w:r>
      <w:r>
        <w:rPr>
          <w:sz w:val="24"/>
          <w:szCs w:val="24"/>
        </w:rPr>
      </w:r>
    </w:p>
    <w:p>
      <w:pPr>
        <w:ind w:left="0" w:right="0" w:firstLine="709"/>
        <w:jc w:val="both"/>
        <w:shd w:val="clear" w:color="auto" w:fill="ffffff"/>
        <w:widowControl/>
        <w:tabs>
          <w:tab w:val="left" w:pos="0" w:leader="none"/>
          <w:tab w:val="left" w:pos="1276" w:leader="none"/>
        </w:tabs>
        <w:rPr>
          <w:bCs/>
          <w:sz w:val="24"/>
          <w:szCs w:val="24"/>
          <w:highlight w:val="white"/>
        </w:rPr>
      </w:pPr>
      <w:r>
        <w:rPr>
          <w:highlight w:val="white"/>
        </w:rPr>
      </w:r>
      <w:bookmarkStart w:id="0" w:name="undefined"/>
      <w:r>
        <w:rPr>
          <w:sz w:val="24"/>
          <w:szCs w:val="24"/>
          <w:highlight w:val="white"/>
        </w:rPr>
        <w:t xml:space="preserve">14.7. </w:t>
      </w:r>
      <w:r>
        <w:rPr>
          <w:sz w:val="24"/>
          <w:szCs w:val="24"/>
          <w:highlight w:val="white"/>
        </w:rPr>
        <w:t xml:space="preserve">Письма, уведомления и/ или сообщения направляются Стороне-получателю </w:t>
      </w:r>
      <w:r>
        <w:rPr>
          <w:sz w:val="24"/>
          <w:szCs w:val="24"/>
          <w:highlight w:val="white"/>
        </w:rPr>
        <w:t xml:space="preserve">следующими способами: </w:t>
      </w:r>
      <w:r>
        <w:rPr>
          <w:bCs/>
          <w:sz w:val="24"/>
          <w:szCs w:val="24"/>
          <w:highlight w:val="white"/>
        </w:rPr>
      </w:r>
      <w:r>
        <w:rPr>
          <w:bCs/>
          <w:sz w:val="24"/>
          <w:szCs w:val="24"/>
          <w:highlight w:val="white"/>
        </w:rPr>
      </w:r>
    </w:p>
    <w:p>
      <w:pPr>
        <w:ind w:left="0" w:right="0" w:firstLine="709"/>
        <w:jc w:val="both"/>
        <w:tabs>
          <w:tab w:val="num" w:pos="1560" w:leader="none"/>
          <w:tab w:val="clear" w:pos="4690" w:leader="none"/>
        </w:tabs>
        <w:rPr>
          <w:sz w:val="24"/>
          <w:szCs w:val="24"/>
          <w:highlight w:val="white"/>
        </w:rPr>
      </w:pPr>
      <w:r>
        <w:rPr>
          <w:bCs/>
          <w:sz w:val="24"/>
          <w:szCs w:val="24"/>
          <w:highlight w:val="white"/>
        </w:rPr>
        <w:t xml:space="preserve">14.7.1. </w:t>
      </w:r>
      <w:r>
        <w:rPr>
          <w:bCs/>
          <w:sz w:val="24"/>
          <w:szCs w:val="24"/>
          <w:highlight w:val="white"/>
        </w:rPr>
        <w:t xml:space="preserve">Заказным почтовым отправлением с уведомлением о вручении </w:t>
      </w:r>
      <w:r>
        <w:rPr>
          <w:sz w:val="24"/>
          <w:szCs w:val="24"/>
          <w:highlight w:val="white"/>
        </w:rPr>
        <w:t xml:space="preserve">по адресу ее места </w:t>
      </w:r>
      <w:r>
        <w:rPr>
          <w:sz w:val="24"/>
          <w:szCs w:val="24"/>
          <w:highlight w:val="white"/>
        </w:rPr>
        <w:t xml:space="preserve">нахождения</w:t>
      </w:r>
      <w:r>
        <w:rPr>
          <w:sz w:val="24"/>
          <w:szCs w:val="24"/>
          <w:highlight w:val="white"/>
        </w:rPr>
        <w:t xml:space="preserve">/ почтовому адресу</w:t>
      </w:r>
      <w:r>
        <w:rPr>
          <w:sz w:val="24"/>
          <w:szCs w:val="24"/>
          <w:highlight w:val="white"/>
        </w:rPr>
        <w:t xml:space="preserve">, указанному в разделе </w:t>
      </w:r>
      <w:r>
        <w:rPr>
          <w:sz w:val="24"/>
          <w:szCs w:val="24"/>
          <w:highlight w:val="white"/>
        </w:rPr>
        <w:t xml:space="preserve">16</w:t>
      </w:r>
      <w:r>
        <w:rPr>
          <w:sz w:val="24"/>
          <w:szCs w:val="24"/>
          <w:highlight w:val="white"/>
        </w:rPr>
        <w:t xml:space="preserve"> </w:t>
      </w:r>
      <w:r>
        <w:rPr>
          <w:sz w:val="24"/>
          <w:szCs w:val="24"/>
          <w:highlight w:val="white"/>
        </w:rPr>
        <w:t xml:space="preserve">Договора, или в ранее полученном уведомлении Стороны об изменении адреса</w:t>
      </w:r>
      <w:r>
        <w:rPr>
          <w:sz w:val="24"/>
          <w:szCs w:val="24"/>
          <w:highlight w:val="white"/>
        </w:rPr>
        <w:t xml:space="preserve"> </w:t>
      </w:r>
      <w:r>
        <w:rPr>
          <w:bCs/>
          <w:sz w:val="24"/>
          <w:szCs w:val="24"/>
          <w:highlight w:val="white"/>
        </w:rPr>
        <w:t xml:space="preserve">–</w:t>
      </w:r>
      <w:r>
        <w:rPr>
          <w:bCs/>
          <w:sz w:val="24"/>
          <w:szCs w:val="24"/>
          <w:highlight w:val="white"/>
        </w:rPr>
        <w:t xml:space="preserve"> </w:t>
      </w:r>
      <w:r>
        <w:rPr>
          <w:sz w:val="24"/>
          <w:szCs w:val="24"/>
          <w:highlight w:val="white"/>
        </w:rPr>
        <w:t xml:space="preserve">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факта отсутствия адресата по указанному адресу</w:t>
      </w:r>
      <w:r>
        <w:rPr>
          <w:sz w:val="24"/>
          <w:szCs w:val="24"/>
          <w:highlight w:val="white"/>
        </w:rPr>
        <w:t xml:space="preserve">;</w:t>
      </w:r>
      <w:r>
        <w:rPr>
          <w:sz w:val="24"/>
          <w:szCs w:val="24"/>
          <w:highlight w:val="white"/>
        </w:rPr>
      </w:r>
      <w:r>
        <w:rPr>
          <w:sz w:val="24"/>
          <w:szCs w:val="24"/>
          <w:highlight w:val="white"/>
        </w:rPr>
      </w:r>
    </w:p>
    <w:p>
      <w:pPr>
        <w:ind w:left="0" w:right="0" w:firstLine="709"/>
        <w:jc w:val="both"/>
        <w:tabs>
          <w:tab w:val="num" w:pos="1560" w:leader="none"/>
          <w:tab w:val="clear" w:pos="4690" w:leader="none"/>
        </w:tabs>
        <w:rPr>
          <w:sz w:val="24"/>
          <w:szCs w:val="24"/>
          <w:highlight w:val="white"/>
        </w:rPr>
      </w:pPr>
      <w:r>
        <w:rPr>
          <w:highlight w:val="white"/>
        </w:rPr>
      </w:r>
      <w:bookmarkStart w:id="0" w:name="undefined"/>
      <w:r>
        <w:rPr>
          <w:highlight w:val="white"/>
        </w:rPr>
      </w:r>
      <w:bookmarkEnd w:id="0"/>
      <w:r>
        <w:rPr>
          <w:bCs/>
          <w:sz w:val="24"/>
          <w:szCs w:val="24"/>
          <w:highlight w:val="white"/>
        </w:rPr>
        <w:t xml:space="preserve">14.7.2. </w:t>
      </w:r>
      <w:r>
        <w:rPr>
          <w:bCs/>
          <w:sz w:val="24"/>
          <w:szCs w:val="24"/>
          <w:highlight w:val="white"/>
        </w:rPr>
        <w:t xml:space="preserve">Доставкой лично или курьером Стороны-отправителя</w:t>
      </w:r>
      <w:r>
        <w:rPr>
          <w:bCs/>
          <w:sz w:val="24"/>
          <w:szCs w:val="24"/>
          <w:highlight w:val="white"/>
        </w:rPr>
        <w:t xml:space="preserve"> </w:t>
      </w:r>
      <w:r>
        <w:rPr>
          <w:sz w:val="24"/>
          <w:szCs w:val="24"/>
          <w:highlight w:val="white"/>
        </w:rPr>
        <w:t xml:space="preserve">по адресу ее места </w:t>
      </w:r>
      <w:r>
        <w:rPr>
          <w:sz w:val="24"/>
          <w:szCs w:val="24"/>
          <w:highlight w:val="white"/>
        </w:rPr>
        <w:t xml:space="preserve">нахождения/ почтовому адресу</w:t>
      </w:r>
      <w:r>
        <w:rPr>
          <w:sz w:val="24"/>
          <w:szCs w:val="24"/>
          <w:highlight w:val="white"/>
        </w:rPr>
        <w:t xml:space="preserve">, указанному в разделе 16</w:t>
      </w:r>
      <w:r>
        <w:rPr>
          <w:sz w:val="24"/>
          <w:szCs w:val="24"/>
          <w:highlight w:val="white"/>
        </w:rPr>
        <w:t xml:space="preserve"> Договора, или в ранее полученном уведомлении Стороны об изменении адреса</w:t>
      </w:r>
      <w:r>
        <w:rPr>
          <w:bCs/>
          <w:sz w:val="24"/>
          <w:szCs w:val="24"/>
          <w:highlight w:val="white"/>
        </w:rPr>
        <w:t xml:space="preserve"> –</w:t>
      </w:r>
      <w:r>
        <w:rPr>
          <w:bCs/>
          <w:sz w:val="24"/>
          <w:szCs w:val="24"/>
          <w:highlight w:val="white"/>
        </w:rPr>
        <w:t xml:space="preserve"> в дату и время фактического приема уведомления Стороной-получателем с отметкой о получении</w:t>
      </w:r>
      <w:r>
        <w:rPr>
          <w:bCs/>
          <w:sz w:val="24"/>
          <w:szCs w:val="24"/>
          <w:highlight w:val="white"/>
        </w:rPr>
        <w:t xml:space="preserve">;</w:t>
      </w:r>
      <w:r>
        <w:rPr>
          <w:sz w:val="24"/>
          <w:szCs w:val="24"/>
          <w:highlight w:val="white"/>
        </w:rPr>
      </w:r>
      <w:r>
        <w:rPr>
          <w:sz w:val="24"/>
          <w:szCs w:val="24"/>
          <w:highlight w:val="white"/>
        </w:rPr>
      </w:r>
    </w:p>
    <w:p>
      <w:pPr>
        <w:ind w:left="0" w:right="0" w:firstLine="709"/>
        <w:jc w:val="both"/>
        <w:tabs>
          <w:tab w:val="num" w:pos="1560" w:leader="none"/>
          <w:tab w:val="clear" w:pos="4690" w:leader="none"/>
        </w:tabs>
        <w:rPr>
          <w:sz w:val="24"/>
          <w:szCs w:val="24"/>
          <w:highlight w:val="white"/>
        </w:rPr>
      </w:pPr>
      <w:r>
        <w:rPr>
          <w:bCs/>
          <w:sz w:val="24"/>
          <w:szCs w:val="24"/>
          <w:highlight w:val="white"/>
        </w:rPr>
        <w:t xml:space="preserve">14.7.3. </w:t>
      </w:r>
      <w:r>
        <w:rPr>
          <w:bCs/>
          <w:sz w:val="24"/>
          <w:szCs w:val="24"/>
          <w:highlight w:val="white"/>
        </w:rPr>
        <w:t xml:space="preserve">П</w:t>
      </w:r>
      <w:r>
        <w:rPr>
          <w:bCs/>
          <w:sz w:val="24"/>
          <w:szCs w:val="24"/>
          <w:highlight w:val="white"/>
        </w:rPr>
        <w:t xml:space="preserve">осредством электронной почты (</w:t>
      </w:r>
      <w:r>
        <w:rPr>
          <w:bCs/>
          <w:sz w:val="24"/>
          <w:szCs w:val="24"/>
          <w:highlight w:val="white"/>
          <w:lang w:val="en-US"/>
        </w:rPr>
        <w:t xml:space="preserve">e</w:t>
      </w:r>
      <w:r>
        <w:rPr>
          <w:bCs/>
          <w:sz w:val="24"/>
          <w:szCs w:val="24"/>
          <w:highlight w:val="white"/>
        </w:rPr>
        <w:t xml:space="preserve">-</w:t>
      </w:r>
      <w:r>
        <w:rPr>
          <w:bCs/>
          <w:sz w:val="24"/>
          <w:szCs w:val="24"/>
          <w:highlight w:val="white"/>
          <w:lang w:val="en-US"/>
        </w:rPr>
        <w:t xml:space="preserve">mail</w:t>
      </w:r>
      <w:r>
        <w:rPr>
          <w:bCs/>
          <w:sz w:val="24"/>
          <w:szCs w:val="24"/>
          <w:highlight w:val="white"/>
        </w:rPr>
        <w:t xml:space="preserve">)</w:t>
      </w:r>
      <w:r>
        <w:rPr>
          <w:bCs/>
          <w:sz w:val="24"/>
          <w:szCs w:val="24"/>
          <w:highlight w:val="white"/>
        </w:rPr>
        <w:t xml:space="preserve"> </w:t>
      </w:r>
      <w:r>
        <w:rPr>
          <w:bCs/>
          <w:sz w:val="24"/>
          <w:szCs w:val="24"/>
          <w:highlight w:val="white"/>
        </w:rPr>
        <w:t xml:space="preserve">– </w:t>
      </w:r>
      <w:r>
        <w:rPr>
          <w:bCs/>
          <w:sz w:val="24"/>
          <w:szCs w:val="24"/>
          <w:highlight w:val="white"/>
        </w:rPr>
        <w:t xml:space="preserve">в дату направления электронного сообщения, зафиксированную на почтовом сервере отправителя.</w:t>
      </w:r>
      <w:r>
        <w:rPr>
          <w:sz w:val="24"/>
          <w:szCs w:val="24"/>
          <w:highlight w:val="white"/>
        </w:rPr>
      </w:r>
      <w:r>
        <w:rPr>
          <w:sz w:val="24"/>
          <w:szCs w:val="24"/>
          <w:highlight w:val="white"/>
        </w:rPr>
      </w:r>
    </w:p>
    <w:p>
      <w:pPr>
        <w:pStyle w:val="1059"/>
        <w:ind w:left="0" w:right="0" w:firstLine="709"/>
        <w:jc w:val="both"/>
        <w:shd w:val="clear" w:color="auto" w:fill="ffffff"/>
        <w:tabs>
          <w:tab w:val="left" w:pos="0" w:leader="none"/>
          <w:tab w:val="left" w:pos="1418" w:leader="none"/>
          <w:tab w:val="left" w:pos="1701" w:leader="none"/>
        </w:tabs>
        <w:rPr>
          <w:bCs/>
          <w:sz w:val="24"/>
          <w:szCs w:val="24"/>
          <w:highlight w:val="white"/>
        </w:rPr>
      </w:pPr>
      <w:r>
        <w:rPr>
          <w:bCs/>
          <w:sz w:val="24"/>
          <w:szCs w:val="24"/>
          <w:highlight w:val="white"/>
        </w:rPr>
        <w:t xml:space="preserve">Оригиналы документов, направленны</w:t>
      </w:r>
      <w:r>
        <w:rPr>
          <w:bCs/>
          <w:sz w:val="24"/>
          <w:szCs w:val="24"/>
          <w:highlight w:val="white"/>
        </w:rPr>
        <w:t xml:space="preserve">е посредством электронной почты</w:t>
      </w:r>
      <w:r>
        <w:rPr>
          <w:bCs/>
          <w:sz w:val="24"/>
          <w:szCs w:val="24"/>
          <w:highlight w:val="white"/>
        </w:rPr>
        <w:t xml:space="preserve">, должны не </w:t>
      </w:r>
      <w:r>
        <w:rPr>
          <w:bCs/>
          <w:sz w:val="24"/>
          <w:szCs w:val="24"/>
          <w:highlight w:val="white"/>
        </w:rPr>
        <w:t xml:space="preserve">позднее следующего рабочего дня быть направлены Стороной-отправителем способами, указанными в п</w:t>
      </w:r>
      <w:r>
        <w:rPr>
          <w:bCs/>
          <w:sz w:val="24"/>
          <w:szCs w:val="24"/>
          <w:highlight w:val="white"/>
        </w:rPr>
        <w:t xml:space="preserve">унктах</w:t>
      </w:r>
      <w:r>
        <w:rPr>
          <w:bCs/>
          <w:sz w:val="24"/>
          <w:szCs w:val="24"/>
          <w:highlight w:val="white"/>
        </w:rPr>
        <w:t xml:space="preserve"> </w:t>
      </w:r>
      <w:r>
        <w:rPr>
          <w:bCs/>
          <w:sz w:val="24"/>
          <w:szCs w:val="24"/>
          <w:highlight w:val="white"/>
        </w:rPr>
        <w:t xml:space="preserve">14</w:t>
      </w:r>
      <w:r>
        <w:rPr>
          <w:bCs/>
          <w:sz w:val="24"/>
          <w:szCs w:val="24"/>
          <w:highlight w:val="white"/>
        </w:rPr>
        <w:t xml:space="preserve">.7.1</w:t>
      </w:r>
      <w:r>
        <w:rPr>
          <w:bCs/>
          <w:sz w:val="24"/>
          <w:szCs w:val="24"/>
          <w:highlight w:val="white"/>
        </w:rPr>
        <w:t xml:space="preserve"> –</w:t>
      </w:r>
      <w:r>
        <w:rPr>
          <w:bCs/>
          <w:sz w:val="24"/>
          <w:szCs w:val="24"/>
          <w:highlight w:val="white"/>
        </w:rPr>
        <w:t xml:space="preserve"> </w:t>
      </w:r>
      <w:r>
        <w:rPr>
          <w:bCs/>
          <w:sz w:val="24"/>
          <w:szCs w:val="24"/>
          <w:highlight w:val="white"/>
        </w:rPr>
        <w:t xml:space="preserve">14</w:t>
      </w:r>
      <w:r>
        <w:rPr>
          <w:bCs/>
          <w:sz w:val="24"/>
          <w:szCs w:val="24"/>
          <w:highlight w:val="white"/>
        </w:rPr>
        <w:t xml:space="preserve">.7.2 Договора. </w:t>
      </w:r>
      <w:r>
        <w:rPr>
          <w:bCs/>
          <w:sz w:val="24"/>
          <w:szCs w:val="24"/>
          <w:highlight w:val="white"/>
        </w:rPr>
      </w:r>
      <w:r>
        <w:rPr>
          <w:bCs/>
          <w:sz w:val="24"/>
          <w:szCs w:val="24"/>
          <w:highlight w:val="white"/>
        </w:rPr>
      </w:r>
    </w:p>
    <w:p>
      <w:pPr>
        <w:ind w:left="0" w:right="0" w:firstLine="709"/>
        <w:jc w:val="both"/>
        <w:widowControl/>
        <w:tabs>
          <w:tab w:val="left" w:pos="0" w:leader="none"/>
          <w:tab w:val="left" w:pos="1276" w:leader="none"/>
        </w:tabs>
        <w:rPr>
          <w:bCs/>
          <w:sz w:val="24"/>
          <w:szCs w:val="24"/>
        </w:rPr>
      </w:pPr>
      <w:r>
        <w:rPr>
          <w:bCs/>
          <w:sz w:val="24"/>
          <w:szCs w:val="24"/>
        </w:rPr>
        <w:t xml:space="preserve">14.8. Во избежание сомнений, кроме случаев, ког</w:t>
      </w:r>
      <w:r>
        <w:rPr>
          <w:bCs/>
          <w:sz w:val="24"/>
          <w:szCs w:val="24"/>
        </w:rPr>
        <w:t xml:space="preserve">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r>
        <w:rPr>
          <w:bCs/>
          <w:sz w:val="24"/>
          <w:szCs w:val="24"/>
        </w:rPr>
      </w:r>
      <w:r>
        <w:rPr>
          <w:bCs/>
          <w:sz w:val="24"/>
          <w:szCs w:val="24"/>
        </w:rPr>
      </w:r>
    </w:p>
    <w:p>
      <w:pPr>
        <w:ind w:left="0" w:right="0" w:firstLine="709"/>
        <w:jc w:val="both"/>
        <w:shd w:val="clear" w:color="auto" w:fill="ffffff"/>
        <w:widowControl/>
        <w:tabs>
          <w:tab w:val="left" w:pos="0" w:leader="none"/>
          <w:tab w:val="left" w:pos="1276" w:leader="none"/>
        </w:tabs>
        <w:rPr>
          <w:bCs/>
          <w:sz w:val="24"/>
          <w:szCs w:val="24"/>
        </w:rPr>
      </w:pPr>
      <w:r>
        <w:rPr>
          <w:sz w:val="24"/>
          <w:szCs w:val="24"/>
        </w:rPr>
        <w:t xml:space="preserve">14.9. Уступка, передача в залог прав (требований),</w:t>
      </w:r>
      <w:r>
        <w:rPr>
          <w:sz w:val="24"/>
          <w:szCs w:val="24"/>
        </w:rPr>
        <w:t xml:space="preserve"> </w:t>
      </w:r>
      <w:r>
        <w:rPr>
          <w:sz w:val="24"/>
          <w:szCs w:val="24"/>
        </w:rPr>
        <w:t xml:space="preserve">принадлежащи</w:t>
      </w:r>
      <w:r>
        <w:rPr>
          <w:sz w:val="24"/>
          <w:szCs w:val="24"/>
        </w:rPr>
        <w:t xml:space="preserve">х </w:t>
      </w:r>
      <w:r>
        <w:rPr>
          <w:sz w:val="24"/>
          <w:szCs w:val="24"/>
        </w:rPr>
        <w:t xml:space="preserve">Поставщику на основании Договора</w:t>
      </w:r>
      <w:r>
        <w:rPr>
          <w:sz w:val="24"/>
          <w:szCs w:val="24"/>
        </w:rPr>
        <w:t xml:space="preserve">, допускается только с предварительного письменного согласия </w:t>
      </w:r>
      <w:r>
        <w:rPr>
          <w:sz w:val="24"/>
          <w:szCs w:val="24"/>
        </w:rPr>
        <w:t xml:space="preserve">Покупател</w:t>
      </w:r>
      <w:r>
        <w:rPr>
          <w:sz w:val="24"/>
          <w:szCs w:val="24"/>
        </w:rPr>
        <w:t xml:space="preserve">я</w:t>
      </w:r>
      <w:r>
        <w:rPr>
          <w:sz w:val="24"/>
          <w:szCs w:val="24"/>
        </w:rPr>
        <w:t xml:space="preserve">.</w:t>
      </w:r>
      <w:r>
        <w:rPr>
          <w:sz w:val="24"/>
          <w:szCs w:val="24"/>
        </w:rPr>
        <w:t xml:space="preserve"> </w:t>
      </w:r>
      <w:r>
        <w:rPr>
          <w:bCs/>
          <w:sz w:val="24"/>
          <w:szCs w:val="24"/>
        </w:rPr>
      </w:r>
      <w:r>
        <w:rPr>
          <w:bCs/>
          <w:sz w:val="24"/>
          <w:szCs w:val="24"/>
        </w:rPr>
      </w:r>
    </w:p>
    <w:p>
      <w:pPr>
        <w:ind w:left="0" w:right="0" w:firstLine="709"/>
        <w:jc w:val="both"/>
        <w:shd w:val="clear" w:color="auto" w:fill="ffffff"/>
        <w:widowControl/>
        <w:tabs>
          <w:tab w:val="left" w:pos="0" w:leader="none"/>
          <w:tab w:val="left" w:pos="1276" w:leader="none"/>
        </w:tabs>
        <w:rPr>
          <w:sz w:val="24"/>
          <w:szCs w:val="24"/>
        </w:rPr>
      </w:pPr>
      <w:r>
        <w:rPr>
          <w:bCs/>
          <w:sz w:val="24"/>
          <w:szCs w:val="24"/>
          <w:highlight w:val="none"/>
        </w:rPr>
      </w:r>
      <w:r>
        <w:rPr>
          <w:bCs/>
          <w:sz w:val="24"/>
          <w:szCs w:val="24"/>
          <w:highlight w:val="none"/>
        </w:rPr>
        <w:t xml:space="preserve">14.10. С</w:t>
      </w:r>
      <w:r>
        <w:rPr>
          <w:bCs/>
          <w:sz w:val="24"/>
          <w:szCs w:val="24"/>
          <w:highlight w:val="none"/>
        </w:rPr>
        <w:t xml:space="preserve">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w:t>
      </w:r>
      <w:r>
        <w:rPr>
          <w:bCs/>
          <w:sz w:val="24"/>
          <w:szCs w:val="24"/>
          <w:highlight w:val="none"/>
        </w:rPr>
        <w:t xml:space="preserve">с</w:t>
      </w:r>
      <w:r>
        <w:rPr>
          <w:bCs/>
          <w:sz w:val="24"/>
          <w:szCs w:val="24"/>
          <w:highlight w:val="none"/>
        </w:rPr>
        <w:t xml:space="preserve">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w:t>
      </w:r>
      <w:r>
        <w:rPr>
          <w:bCs/>
          <w:sz w:val="24"/>
          <w:szCs w:val="24"/>
          <w:highlight w:val="none"/>
        </w:rPr>
        <w:t xml:space="preserve">diadoc.ru/). В случае использования Поставщиком другого оператора электронного документооборота (аккредитованного ФНС РФ), Покупатель, при наличии технической возможности у используемых Покупателем операторов</w:t>
      </w:r>
      <w:r>
        <w:rPr>
          <w:bCs/>
          <w:sz w:val="24"/>
          <w:szCs w:val="24"/>
          <w:highlight w:val="none"/>
        </w:rPr>
        <w:t xml:space="preserve">, инициирует настройку роуминга между операторами систем электронного документооборота Сторон. </w:t>
      </w:r>
      <w:r>
        <w:rPr>
          <w:sz w:val="24"/>
          <w:szCs w:val="24"/>
        </w:rPr>
      </w:r>
      <w:r>
        <w:rPr>
          <w:sz w:val="24"/>
          <w:szCs w:val="24"/>
        </w:rPr>
      </w:r>
    </w:p>
    <w:p>
      <w:pPr>
        <w:ind w:left="0" w:right="0" w:firstLine="709"/>
        <w:jc w:val="both"/>
        <w:shd w:val="clear" w:color="auto" w:fill="ffffff"/>
        <w:widowControl/>
        <w:tabs>
          <w:tab w:val="left" w:pos="0" w:leader="none"/>
          <w:tab w:val="left" w:pos="1276" w:leader="none"/>
        </w:tabs>
        <w:rPr>
          <w:sz w:val="24"/>
          <w:szCs w:val="24"/>
        </w:rPr>
      </w:pPr>
      <w:r>
        <w:rPr>
          <w:sz w:val="24"/>
          <w:szCs w:val="24"/>
        </w:rPr>
        <w:t xml:space="preserve">14.11. Во всем остальном, что не урегулировано Договором</w:t>
      </w:r>
      <w:r>
        <w:rPr>
          <w:sz w:val="24"/>
          <w:szCs w:val="24"/>
        </w:rPr>
        <w:t xml:space="preserve">, Стороны руководствуются законодательством Российской Федерации.</w:t>
      </w:r>
      <w:r>
        <w:rPr>
          <w:sz w:val="24"/>
          <w:szCs w:val="24"/>
        </w:rPr>
      </w:r>
      <w:r>
        <w:rPr>
          <w:sz w:val="24"/>
          <w:szCs w:val="24"/>
        </w:rPr>
      </w:r>
    </w:p>
    <w:p>
      <w:pPr>
        <w:ind w:left="0" w:right="0" w:firstLine="709"/>
        <w:jc w:val="both"/>
        <w:shd w:val="clear" w:color="auto" w:fill="ffffff"/>
        <w:widowControl/>
        <w:tabs>
          <w:tab w:val="left" w:pos="0" w:leader="none"/>
          <w:tab w:val="left" w:pos="1276" w:leader="none"/>
        </w:tabs>
      </w:pPr>
      <w:r>
        <w:rPr>
          <w:sz w:val="24"/>
          <w:szCs w:val="24"/>
        </w:rPr>
        <w:t xml:space="preserve">14.12. </w:t>
      </w:r>
      <w:r>
        <w:rPr>
          <w:sz w:val="24"/>
          <w:szCs w:val="24"/>
        </w:rPr>
        <w:t xml:space="preserve">Договор </w:t>
      </w:r>
      <w:r>
        <w:rPr>
          <w:sz w:val="24"/>
          <w:szCs w:val="24"/>
        </w:rPr>
        <w:t xml:space="preserve">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(далее – УКЭП) уполномоченных представителей Сторон.</w:t>
      </w:r>
      <w:r/>
    </w:p>
    <w:p>
      <w:pPr>
        <w:ind w:left="0" w:right="0" w:firstLine="709"/>
        <w:jc w:val="both"/>
        <w:shd w:val="clear" w:color="auto" w:fill="ffffff"/>
        <w:widowControl/>
        <w:tabs>
          <w:tab w:val="left" w:pos="0" w:leader="none"/>
          <w:tab w:val="left" w:pos="1276" w:leader="none"/>
        </w:tabs>
      </w:pPr>
      <w:r>
        <w:rPr>
          <w:sz w:val="24"/>
          <w:szCs w:val="24"/>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sz w:val="24"/>
          <w:szCs w:val="24"/>
        </w:rPr>
        <w:t xml:space="preserve">. </w:t>
      </w:r>
      <w:r/>
    </w:p>
    <w:p>
      <w:pPr>
        <w:pStyle w:val="1059"/>
        <w:ind w:left="0" w:firstLine="709"/>
        <w:jc w:val="both"/>
        <w:shd w:val="clear" w:color="auto" w:fill="ffffff"/>
        <w:widowControl/>
        <w:tabs>
          <w:tab w:val="left" w:pos="0" w:leader="none"/>
          <w:tab w:val="left" w:pos="1418" w:leader="none"/>
        </w:tabs>
        <w:rPr>
          <w:sz w:val="24"/>
          <w:szCs w:val="24"/>
        </w:rPr>
      </w:pPr>
      <w:r>
        <w:rPr>
          <w:sz w:val="24"/>
          <w:szCs w:val="24"/>
        </w:rPr>
      </w:r>
      <w:r>
        <w:rPr>
          <w:sz w:val="24"/>
          <w:szCs w:val="24"/>
        </w:rPr>
      </w:r>
      <w:r>
        <w:rPr>
          <w:sz w:val="24"/>
          <w:szCs w:val="24"/>
        </w:rPr>
      </w:r>
    </w:p>
    <w:p>
      <w:pPr>
        <w:contextualSpacing/>
        <w:ind w:left="0" w:firstLine="0"/>
        <w:jc w:val="center"/>
        <w:shd w:val="clear" w:color="auto" w:fill="ffffff"/>
        <w:widowControl/>
        <w:rPr>
          <w:b/>
          <w:bCs/>
          <w:sz w:val="24"/>
          <w:szCs w:val="24"/>
        </w:rPr>
      </w:pPr>
      <w:r>
        <w:rPr>
          <w:b/>
          <w:bCs/>
          <w:sz w:val="24"/>
          <w:szCs w:val="24"/>
        </w:rPr>
        <w:t xml:space="preserve">15. Список приложений </w:t>
      </w:r>
      <w:r>
        <w:rPr>
          <w:b/>
          <w:bCs/>
          <w:sz w:val="24"/>
          <w:szCs w:val="24"/>
        </w:rPr>
      </w:r>
      <w:r>
        <w:rPr>
          <w:b/>
          <w:bCs/>
          <w:sz w:val="24"/>
          <w:szCs w:val="24"/>
        </w:rPr>
      </w:r>
    </w:p>
    <w:p>
      <w:pPr>
        <w:ind w:firstLine="709"/>
        <w:jc w:val="both"/>
        <w:shd w:val="clear" w:color="auto" w:fill="ffffff"/>
        <w:widowControl/>
        <w:tabs>
          <w:tab w:val="left" w:pos="0" w:leader="none"/>
          <w:tab w:val="left" w:pos="2694" w:leader="none"/>
        </w:tabs>
        <w:rPr>
          <w:sz w:val="24"/>
          <w:szCs w:val="24"/>
        </w:rPr>
      </w:pPr>
      <w:r>
        <w:rPr>
          <w:rFonts w:eastAsia="Calibri"/>
          <w:sz w:val="24"/>
          <w:szCs w:val="24"/>
          <w:lang w:eastAsia="en-US"/>
        </w:rPr>
        <w:t xml:space="preserve">Приложение № 1 </w:t>
      </w:r>
      <w:r>
        <w:rPr>
          <w:sz w:val="24"/>
          <w:szCs w:val="24"/>
          <w:highlight w:val="none"/>
        </w:rPr>
        <w:t xml:space="preserve">– </w:t>
      </w:r>
      <w:r>
        <w:rPr>
          <w:rFonts w:eastAsia="Calibri"/>
          <w:sz w:val="24"/>
          <w:szCs w:val="24"/>
          <w:lang w:eastAsia="en-US"/>
        </w:rPr>
        <w:t xml:space="preserve">Спецификация</w:t>
      </w:r>
      <w:r>
        <w:rPr>
          <w:rFonts w:eastAsia="Calibri"/>
          <w:sz w:val="24"/>
          <w:szCs w:val="24"/>
          <w:lang w:eastAsia="en-US"/>
        </w:rPr>
        <w:t xml:space="preserve">;</w:t>
      </w:r>
      <w:r>
        <w:rPr>
          <w:sz w:val="24"/>
          <w:szCs w:val="24"/>
        </w:rPr>
      </w:r>
      <w:r>
        <w:rPr>
          <w:sz w:val="24"/>
          <w:szCs w:val="24"/>
        </w:rPr>
      </w:r>
    </w:p>
    <w:p>
      <w:pPr>
        <w:ind w:firstLine="709"/>
        <w:jc w:val="both"/>
        <w:shd w:val="clear" w:color="auto" w:fill="ffffff"/>
        <w:widowControl/>
        <w:tabs>
          <w:tab w:val="left" w:pos="0" w:leader="none"/>
          <w:tab w:val="left" w:pos="2694" w:leader="none"/>
        </w:tabs>
        <w:rPr>
          <w:sz w:val="24"/>
          <w:szCs w:val="24"/>
          <w:highlight w:val="white"/>
        </w:rPr>
      </w:pPr>
      <w:r>
        <w:rPr>
          <w:sz w:val="24"/>
          <w:szCs w:val="24"/>
          <w:highlight w:val="none"/>
        </w:rPr>
        <w:t xml:space="preserve">Приложение № </w:t>
      </w:r>
      <w:r>
        <w:rPr>
          <w:sz w:val="24"/>
          <w:szCs w:val="24"/>
          <w:highlight w:val="white"/>
        </w:rPr>
        <w:t xml:space="preserve">2 –</w:t>
      </w:r>
      <w:r>
        <w:rPr>
          <w:sz w:val="24"/>
          <w:szCs w:val="24"/>
          <w:highlight w:val="white"/>
        </w:rPr>
        <w:t xml:space="preserve"> </w:t>
      </w:r>
      <w:r>
        <w:rPr>
          <w:sz w:val="24"/>
          <w:szCs w:val="24"/>
          <w:highlight w:val="white"/>
        </w:rPr>
        <w:t xml:space="preserve">Сводка затрат;</w:t>
      </w:r>
      <w:r>
        <w:rPr>
          <w:sz w:val="24"/>
          <w:szCs w:val="24"/>
          <w:highlight w:val="white"/>
        </w:rPr>
      </w:r>
      <w:r>
        <w:rPr>
          <w:sz w:val="24"/>
          <w:szCs w:val="24"/>
          <w:highlight w:val="white"/>
        </w:rPr>
      </w:r>
    </w:p>
    <w:p>
      <w:pPr>
        <w:ind w:firstLine="709"/>
        <w:jc w:val="both"/>
        <w:shd w:val="clear" w:color="auto" w:fill="ffffff"/>
        <w:widowControl/>
        <w:tabs>
          <w:tab w:val="left" w:pos="0" w:leader="none"/>
          <w:tab w:val="left" w:pos="2694" w:leader="none"/>
        </w:tabs>
        <w:rPr>
          <w:sz w:val="24"/>
          <w:szCs w:val="24"/>
          <w:highlight w:val="none"/>
        </w:rPr>
      </w:pPr>
      <w:r>
        <w:rPr>
          <w:sz w:val="24"/>
          <w:szCs w:val="24"/>
          <w:highlight w:val="white"/>
        </w:rPr>
        <w:t xml:space="preserve">Приложение № 3 </w:t>
      </w:r>
      <w:r>
        <w:rPr>
          <w:sz w:val="24"/>
          <w:szCs w:val="24"/>
          <w:highlight w:val="white"/>
        </w:rPr>
        <w:t xml:space="preserve">– </w:t>
      </w:r>
      <w:r>
        <w:rPr>
          <w:sz w:val="24"/>
          <w:szCs w:val="24"/>
          <w:highlight w:val="white"/>
        </w:rPr>
        <w:t xml:space="preserve">Заявка (форма)</w:t>
      </w:r>
      <w:r>
        <w:rPr>
          <w:sz w:val="24"/>
          <w:szCs w:val="24"/>
          <w:highlight w:val="white"/>
        </w:rPr>
        <w:t xml:space="preserve">;</w:t>
      </w:r>
      <w:r>
        <w:rPr>
          <w:sz w:val="24"/>
          <w:szCs w:val="24"/>
          <w:highlight w:val="none"/>
        </w:rPr>
      </w:r>
      <w:r>
        <w:rPr>
          <w:sz w:val="24"/>
          <w:szCs w:val="24"/>
          <w:highlight w:val="none"/>
        </w:rPr>
      </w:r>
    </w:p>
    <w:p>
      <w:pPr>
        <w:ind w:firstLine="709"/>
        <w:jc w:val="both"/>
        <w:shd w:val="clear" w:color="auto" w:fill="ffffff"/>
        <w:widowControl/>
        <w:tabs>
          <w:tab w:val="left" w:pos="0" w:leader="none"/>
          <w:tab w:val="left" w:pos="2694" w:leader="none"/>
        </w:tabs>
        <w:rPr>
          <w:rFonts w:ascii="Times New Roman" w:hAnsi="Times New Roman" w:cs="Times New Roman"/>
          <w:sz w:val="24"/>
          <w:szCs w:val="24"/>
          <w:highlight w:val="none"/>
        </w:rPr>
      </w:pPr>
      <w:r>
        <w:rPr>
          <w:sz w:val="24"/>
          <w:szCs w:val="24"/>
          <w:highlight w:val="none"/>
        </w:rPr>
        <w:t xml:space="preserve">Приложение № 4 - </w:t>
      </w:r>
      <w:r>
        <w:rPr>
          <w:rFonts w:ascii="Times New Roman" w:hAnsi="Times New Roman" w:cs="Times New Roman"/>
          <w:sz w:val="24"/>
          <w:szCs w:val="24"/>
        </w:rPr>
        <w:t xml:space="preserve">Условия независимой гарантии</w:t>
      </w:r>
      <w:r>
        <w:rPr>
          <w:rFonts w:ascii="Times New Roman" w:hAnsi="Times New Roman" w:cs="Times New Roman"/>
          <w:sz w:val="24"/>
          <w:szCs w:val="24"/>
        </w:rPr>
        <w:t xml:space="preserve">;</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ind w:firstLine="709"/>
        <w:jc w:val="both"/>
        <w:shd w:val="clear" w:color="auto" w:fill="ffffff"/>
        <w:widowControl/>
        <w:tabs>
          <w:tab w:val="left" w:pos="0" w:leader="none"/>
          <w:tab w:val="left" w:pos="2694" w:leader="none"/>
        </w:tabs>
        <w:rPr>
          <w:rFonts w:ascii="Times New Roman" w:hAnsi="Times New Roman" w:cs="Times New Roman"/>
          <w:sz w:val="24"/>
          <w:szCs w:val="24"/>
          <w:highlight w:val="none"/>
        </w:rPr>
      </w:pPr>
      <w:r>
        <w:rPr>
          <w:rFonts w:ascii="Times New Roman" w:hAnsi="Times New Roman" w:cs="Times New Roman"/>
          <w:sz w:val="24"/>
          <w:szCs w:val="24"/>
          <w:highlight w:val="none"/>
        </w:rPr>
      </w:r>
      <w:r>
        <w:rPr>
          <w:sz w:val="24"/>
          <w:szCs w:val="24"/>
          <w:highlight w:val="none"/>
        </w:rPr>
        <w:t xml:space="preserve">Приложение № 5 - </w:t>
      </w:r>
      <w:r>
        <w:rPr>
          <w:rFonts w:ascii="Times New Roman" w:hAnsi="Times New Roman" w:cs="Times New Roman"/>
          <w:sz w:val="24"/>
          <w:szCs w:val="24"/>
        </w:rPr>
        <w:t xml:space="preserve">Критерии отбора Банков-Гарантов;</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ind w:firstLine="709"/>
        <w:jc w:val="both"/>
        <w:shd w:val="clear" w:color="auto" w:fill="ffffff"/>
        <w:widowControl/>
        <w:tabs>
          <w:tab w:val="left" w:pos="0" w:leader="none"/>
          <w:tab w:val="left" w:pos="2694" w:leader="none"/>
        </w:tabs>
        <w:rPr>
          <w:sz w:val="24"/>
          <w:szCs w:val="24"/>
          <w:highlight w:val="none"/>
        </w:rPr>
      </w:pPr>
      <w:r>
        <w:rPr>
          <w:sz w:val="24"/>
          <w:szCs w:val="24"/>
          <w:highlight w:val="none"/>
        </w:rPr>
        <w:t xml:space="preserve">Приложение № 6 - </w:t>
      </w:r>
      <w:r>
        <w:rPr>
          <w:rFonts w:ascii="Times New Roman" w:hAnsi="Times New Roman" w:cs="Times New Roman"/>
          <w:sz w:val="24"/>
          <w:szCs w:val="24"/>
        </w:rPr>
        <w:t xml:space="preserve">Форма акта приемки независимой гарантии</w:t>
      </w:r>
      <w:r>
        <w:rPr>
          <w:rFonts w:ascii="Times New Roman" w:hAnsi="Times New Roman" w:cs="Times New Roman"/>
          <w:sz w:val="24"/>
          <w:szCs w:val="24"/>
        </w:rPr>
        <w:t xml:space="preserve">.</w:t>
      </w:r>
      <w:r>
        <w:rPr>
          <w:sz w:val="24"/>
          <w:szCs w:val="24"/>
          <w:highlight w:val="none"/>
        </w:rPr>
      </w:r>
      <w:r>
        <w:rPr>
          <w:sz w:val="24"/>
          <w:szCs w:val="24"/>
          <w:highlight w:val="none"/>
        </w:rPr>
      </w:r>
    </w:p>
    <w:p>
      <w:pPr>
        <w:ind w:firstLine="709"/>
        <w:jc w:val="both"/>
        <w:shd w:val="clear" w:color="auto" w:fill="ffffff"/>
        <w:widowControl/>
        <w:tabs>
          <w:tab w:val="left" w:pos="0" w:leader="none"/>
          <w:tab w:val="left" w:pos="2694" w:leader="none"/>
        </w:tabs>
        <w:rPr>
          <w:highlight w:val="white"/>
        </w:rPr>
      </w:pPr>
      <w:r>
        <w:rPr>
          <w:rFonts w:ascii="Times New Roman" w:hAnsi="Times New Roman" w:cs="Times New Roman"/>
          <w:sz w:val="24"/>
          <w:szCs w:val="24"/>
          <w:highlight w:val="none"/>
        </w:rPr>
      </w:r>
      <w:r>
        <w:rPr>
          <w:highlight w:val="white"/>
        </w:rPr>
      </w:r>
      <w:r>
        <w:rPr>
          <w:highlight w:val="white"/>
        </w:rPr>
      </w:r>
    </w:p>
    <w:p>
      <w:pPr>
        <w:ind w:firstLine="709"/>
        <w:jc w:val="both"/>
        <w:shd w:val="clear" w:color="auto" w:fill="ffffff"/>
        <w:widowControl/>
        <w:tabs>
          <w:tab w:val="left" w:pos="0" w:leader="none"/>
          <w:tab w:val="left" w:pos="2694" w:leader="none"/>
        </w:tabs>
        <w:rPr>
          <w:sz w:val="24"/>
          <w:szCs w:val="24"/>
          <w:highlight w:val="none"/>
        </w:rPr>
      </w:pPr>
      <w:r>
        <w:rPr>
          <w:sz w:val="24"/>
          <w:szCs w:val="24"/>
          <w:highlight w:val="none"/>
        </w:rPr>
      </w:r>
      <w:r>
        <w:rPr>
          <w:sz w:val="24"/>
          <w:szCs w:val="24"/>
          <w:highlight w:val="none"/>
        </w:rPr>
      </w:r>
      <w:r>
        <w:rPr>
          <w:sz w:val="24"/>
          <w:szCs w:val="24"/>
          <w:highlight w:val="none"/>
        </w:rPr>
      </w:r>
    </w:p>
    <w:p>
      <w:pPr>
        <w:ind w:left="0" w:firstLine="0"/>
        <w:jc w:val="center"/>
        <w:shd w:val="clear" w:color="auto" w:fill="ffffff"/>
        <w:widowControl/>
        <w:rPr>
          <w:b/>
          <w:bCs/>
          <w:sz w:val="24"/>
          <w:szCs w:val="24"/>
          <w:highlight w:val="white"/>
        </w:rPr>
      </w:pPr>
      <w:r>
        <w:rPr>
          <w:b/>
          <w:bCs/>
          <w:sz w:val="24"/>
          <w:szCs w:val="24"/>
          <w:highlight w:val="white"/>
        </w:rPr>
        <w:t xml:space="preserve">16. </w:t>
      </w:r>
      <w:r>
        <w:rPr>
          <w:b/>
          <w:bCs/>
          <w:sz w:val="24"/>
          <w:szCs w:val="24"/>
          <w:highlight w:val="white"/>
        </w:rPr>
        <w:t xml:space="preserve">Адреса и платежные реквизиты Сторон</w:t>
      </w:r>
      <w:r>
        <w:rPr>
          <w:b/>
          <w:bCs/>
          <w:sz w:val="24"/>
          <w:szCs w:val="24"/>
          <w:highlight w:val="white"/>
        </w:rPr>
      </w:r>
      <w:r>
        <w:rPr>
          <w:b/>
          <w:bCs/>
          <w:sz w:val="24"/>
          <w:szCs w:val="24"/>
          <w:highlight w:val="white"/>
        </w:rPr>
      </w:r>
    </w:p>
    <w:p>
      <w:pPr>
        <w:pStyle w:val="1059"/>
        <w:ind w:left="0" w:firstLine="709"/>
        <w:shd w:val="clear" w:color="auto" w:fill="ffffff"/>
        <w:widowControl/>
        <w:tabs>
          <w:tab w:val="left" w:pos="426" w:leader="none"/>
        </w:tabs>
        <w:rPr>
          <w:b/>
          <w:bCs/>
          <w:sz w:val="24"/>
          <w:szCs w:val="24"/>
          <w:highlight w:val="white"/>
        </w:rPr>
      </w:pPr>
      <w:r>
        <w:rPr>
          <w:b/>
          <w:bCs/>
          <w:sz w:val="24"/>
          <w:szCs w:val="24"/>
          <w:highlight w:val="white"/>
        </w:rPr>
      </w:r>
      <w:r>
        <w:rPr>
          <w:b/>
          <w:bCs/>
          <w:sz w:val="24"/>
          <w:szCs w:val="24"/>
          <w:highlight w:val="white"/>
        </w:rPr>
      </w:r>
      <w:r>
        <w:rPr>
          <w:b/>
          <w:bCs/>
          <w:sz w:val="24"/>
          <w:szCs w:val="24"/>
          <w:highlight w:val="white"/>
        </w:rPr>
      </w:r>
    </w:p>
    <w:tbl>
      <w:tblPr>
        <w:tblW w:w="9781" w:type="dxa"/>
        <w:tblLook w:val="0000" w:firstRow="0" w:lastRow="0" w:firstColumn="0" w:lastColumn="0" w:noHBand="0" w:noVBand="0"/>
      </w:tblPr>
      <w:tblGrid>
        <w:gridCol w:w="2835"/>
        <w:gridCol w:w="2835"/>
      </w:tblGrid>
      <w:tr>
        <w:tblPrEx/>
        <w:trPr>
          <w:trHeight w:val="20"/>
        </w:trPr>
        <w:tc>
          <w:tcPr>
            <w:tcW w:w="2835" w:type="dxa"/>
            <w:textDirection w:val="lrTb"/>
            <w:noWrap w:val="false"/>
          </w:tcPr>
          <w:p>
            <w:pPr>
              <w:pStyle w:val="1036"/>
              <w:ind w:right="0"/>
              <w:spacing w:before="0" w:beforeAutospacing="0" w:after="0" w:afterAutospacing="0"/>
              <w:rPr>
                <w:rFonts w:ascii="Times New Roman" w:hAnsi="Times New Roman" w:cs="Times New Roman"/>
                <w:sz w:val="24"/>
                <w:szCs w:val="24"/>
              </w:rPr>
              <w:suppressLineNumbers w:val="0"/>
            </w:pPr>
            <w:r>
              <w:rPr>
                <w:rFonts w:ascii="Times New Roman" w:hAnsi="Times New Roman" w:eastAsia="Times New Roman" w:cs="Times New Roman"/>
                <w:sz w:val="24"/>
                <w:szCs w:val="24"/>
              </w:rPr>
              <w:t xml:space="preserve">Заказчик</w:t>
            </w:r>
            <w:r>
              <w:rPr>
                <w:rFonts w:ascii="Times New Roman" w:hAnsi="Times New Roman" w:cs="Times New Roman"/>
                <w:sz w:val="24"/>
                <w:szCs w:val="24"/>
              </w:rPr>
            </w:r>
            <w:r>
              <w:rPr>
                <w:rFonts w:ascii="Times New Roman" w:hAnsi="Times New Roman" w:cs="Times New Roman"/>
                <w:sz w:val="24"/>
                <w:szCs w:val="24"/>
              </w:rPr>
            </w:r>
          </w:p>
        </w:tc>
        <w:tc>
          <w:tcPr>
            <w:tcW w:w="2835" w:type="dxa"/>
            <w:textDirection w:val="lrTb"/>
            <w:noWrap w:val="false"/>
          </w:tcPr>
          <w:p>
            <w:pPr>
              <w:pStyle w:val="1063"/>
              <w:ind w:right="0" w:firstLine="0"/>
              <w:rPr>
                <w:rFonts w:ascii="Times New Roman" w:hAnsi="Times New Roman" w:cs="Times New Roman"/>
                <w:b/>
                <w:bCs/>
              </w:rPr>
              <w:suppressLineNumbers w:val="0"/>
            </w:pPr>
            <w:r>
              <w:rPr>
                <w:rFonts w:ascii="Times New Roman" w:hAnsi="Times New Roman" w:eastAsia="Times New Roman" w:cs="Times New Roman"/>
                <w:b/>
                <w:bCs/>
                <w:sz w:val="24"/>
                <w:szCs w:val="24"/>
              </w:rPr>
              <w:t xml:space="preserve">Подрядчик</w:t>
            </w:r>
            <w:r>
              <w:rPr>
                <w:rFonts w:ascii="Times New Roman" w:hAnsi="Times New Roman" w:cs="Times New Roman"/>
                <w:b/>
                <w:bCs/>
              </w:rPr>
            </w:r>
            <w:r>
              <w:rPr>
                <w:rFonts w:ascii="Times New Roman" w:hAnsi="Times New Roman" w:cs="Times New Roman"/>
                <w:b/>
                <w:bCs/>
              </w:rPr>
            </w:r>
          </w:p>
        </w:tc>
      </w:tr>
      <w:tr>
        <w:tblPrEx/>
        <w:trPr>
          <w:trHeight w:val="20"/>
        </w:trPr>
        <w:tc>
          <w:tcPr>
            <w:tcW w:w="2835" w:type="dxa"/>
            <w:textDirection w:val="lrTb"/>
            <w:noWrap w:val="false"/>
          </w:tcPr>
          <w:p>
            <w:pPr>
              <w:ind w:right="0"/>
              <w:rPr>
                <w:rFonts w:ascii="Times New Roman" w:hAnsi="Times New Roman" w:cs="Times New Roman"/>
              </w:rPr>
              <w:suppressLineNumbers w:val="0"/>
            </w:pPr>
            <w:r>
              <w:rPr>
                <w:rFonts w:ascii="Times New Roman" w:hAnsi="Times New Roman" w:eastAsia="Times New Roman" w:cs="Times New Roman"/>
                <w:sz w:val="24"/>
                <w:szCs w:val="24"/>
              </w:rPr>
              <w:t xml:space="preserve">Место нахождения: </w:t>
            </w:r>
            <w:r>
              <w:rPr>
                <w:rFonts w:ascii="Times New Roman" w:hAnsi="Times New Roman" w:cs="Times New Roman"/>
              </w:rPr>
            </w:r>
            <w:r>
              <w:rPr>
                <w:rFonts w:ascii="Times New Roman" w:hAnsi="Times New Roman" w:cs="Times New Roman"/>
              </w:rPr>
            </w:r>
          </w:p>
          <w:p>
            <w:pPr>
              <w:ind w:right="0"/>
              <w:rPr>
                <w:rFonts w:ascii="Times New Roman" w:hAnsi="Times New Roman" w:cs="Times New Roman"/>
              </w:rPr>
              <w:suppressLineNumbers w:val="0"/>
            </w:pPr>
            <w:r>
              <w:rPr>
                <w:rFonts w:ascii="Times New Roman" w:hAnsi="Times New Roman" w:eastAsia="Times New Roman" w:cs="Times New Roman"/>
                <w:sz w:val="24"/>
                <w:szCs w:val="24"/>
              </w:rPr>
              <w:t xml:space="preserve">Адрес: </w:t>
            </w:r>
            <w:r>
              <w:rPr>
                <w:rFonts w:ascii="Times New Roman" w:hAnsi="Times New Roman" w:cs="Times New Roman"/>
              </w:rPr>
            </w:r>
            <w:r>
              <w:rPr>
                <w:rFonts w:ascii="Times New Roman" w:hAnsi="Times New Roman" w:cs="Times New Roman"/>
              </w:rPr>
            </w:r>
          </w:p>
          <w:p>
            <w:pPr>
              <w:ind w:right="0"/>
              <w:rPr>
                <w:rFonts w:ascii="Times New Roman" w:hAnsi="Times New Roman" w:cs="Times New Roman"/>
              </w:rPr>
              <w:suppressLineNumbers w:val="0"/>
            </w:pPr>
            <w:r>
              <w:rPr>
                <w:rFonts w:ascii="Times New Roman" w:hAnsi="Times New Roman" w:eastAsia="Times New Roman" w:cs="Times New Roman"/>
                <w:sz w:val="24"/>
                <w:szCs w:val="24"/>
              </w:rPr>
              <w:t xml:space="preserve">ИНН , КПП  </w:t>
            </w:r>
            <w:r>
              <w:rPr>
                <w:rFonts w:ascii="Times New Roman" w:hAnsi="Times New Roman" w:cs="Times New Roman"/>
              </w:rPr>
            </w:r>
            <w:r>
              <w:rPr>
                <w:rFonts w:ascii="Times New Roman" w:hAnsi="Times New Roman" w:cs="Times New Roman"/>
              </w:rPr>
            </w:r>
          </w:p>
          <w:p>
            <w:pPr>
              <w:ind w:right="0"/>
              <w:rPr>
                <w:rFonts w:ascii="Times New Roman" w:hAnsi="Times New Roman" w:cs="Times New Roman"/>
              </w:rPr>
              <w:suppressLineNumbers w:val="0"/>
            </w:pPr>
            <w:r>
              <w:rPr>
                <w:rFonts w:ascii="Times New Roman" w:hAnsi="Times New Roman" w:eastAsia="Times New Roman" w:cs="Times New Roman"/>
                <w:sz w:val="24"/>
                <w:szCs w:val="24"/>
              </w:rPr>
              <w:t xml:space="preserve">ОКПО , БИК </w:t>
            </w:r>
            <w:r>
              <w:rPr>
                <w:rFonts w:ascii="Times New Roman" w:hAnsi="Times New Roman" w:cs="Times New Roman"/>
              </w:rPr>
            </w:r>
            <w:r>
              <w:rPr>
                <w:rFonts w:ascii="Times New Roman" w:hAnsi="Times New Roman" w:cs="Times New Roman"/>
              </w:rPr>
            </w:r>
          </w:p>
          <w:p>
            <w:pPr>
              <w:pStyle w:val="1063"/>
              <w:ind w:right="0" w:firstLine="0"/>
              <w:rPr>
                <w:rFonts w:ascii="Times New Roman" w:hAnsi="Times New Roman" w:cs="Times New Roman"/>
              </w:rPr>
              <w:suppressLineNumbers w:val="0"/>
            </w:pPr>
            <w:r>
              <w:rPr>
                <w:rFonts w:ascii="Times New Roman" w:hAnsi="Times New Roman" w:eastAsia="Times New Roman" w:cs="Times New Roman"/>
                <w:sz w:val="24"/>
                <w:szCs w:val="24"/>
              </w:rPr>
              <w:t xml:space="preserve">р/с </w:t>
            </w:r>
            <w:r>
              <w:rPr>
                <w:rFonts w:ascii="Times New Roman" w:hAnsi="Times New Roman" w:cs="Times New Roman"/>
              </w:rPr>
            </w:r>
            <w:r>
              <w:rPr>
                <w:rFonts w:ascii="Times New Roman" w:hAnsi="Times New Roman" w:cs="Times New Roman"/>
              </w:rPr>
            </w:r>
          </w:p>
          <w:p>
            <w:pPr>
              <w:pStyle w:val="1063"/>
              <w:ind w:right="0" w:firstLine="0"/>
              <w:rPr>
                <w:rFonts w:ascii="Times New Roman" w:hAnsi="Times New Roman" w:cs="Times New Roman"/>
              </w:rPr>
              <w:suppressLineNumbers w:val="0"/>
            </w:pPr>
            <w:r>
              <w:rPr>
                <w:rFonts w:ascii="Times New Roman" w:hAnsi="Times New Roman" w:eastAsia="Times New Roman" w:cs="Times New Roman"/>
                <w:sz w:val="24"/>
                <w:szCs w:val="24"/>
              </w:rPr>
              <w:t xml:space="preserve">к/с </w:t>
            </w:r>
            <w:r>
              <w:rPr>
                <w:rFonts w:ascii="Times New Roman" w:hAnsi="Times New Roman" w:cs="Times New Roman"/>
              </w:rPr>
            </w:r>
            <w:r>
              <w:rPr>
                <w:rFonts w:ascii="Times New Roman" w:hAnsi="Times New Roman" w:cs="Times New Roman"/>
              </w:rPr>
            </w:r>
          </w:p>
          <w:p>
            <w:pPr>
              <w:pStyle w:val="1063"/>
              <w:ind w:right="0" w:firstLine="0"/>
              <w:rPr>
                <w:rFonts w:ascii="Times New Roman" w:hAnsi="Times New Roman" w:cs="Times New Roman"/>
              </w:rPr>
              <w:suppressLineNumbers w:val="0"/>
            </w:pPr>
            <w:r>
              <w:rPr>
                <w:rFonts w:ascii="Times New Roman" w:hAnsi="Times New Roman" w:eastAsia="Times New Roman" w:cs="Times New Roman"/>
                <w:sz w:val="24"/>
                <w:szCs w:val="24"/>
              </w:rPr>
            </w:r>
            <w:r>
              <w:rPr>
                <w:rFonts w:ascii="Times New Roman" w:hAnsi="Times New Roman" w:cs="Times New Roman"/>
              </w:rPr>
            </w:r>
            <w:r>
              <w:rPr>
                <w:rFonts w:ascii="Times New Roman" w:hAnsi="Times New Roman" w:cs="Times New Roman"/>
              </w:rPr>
            </w:r>
          </w:p>
          <w:p>
            <w:pPr>
              <w:pStyle w:val="1063"/>
              <w:ind w:right="0" w:firstLine="0"/>
              <w:rPr>
                <w:rFonts w:ascii="Times New Roman" w:hAnsi="Times New Roman" w:cs="Times New Roman"/>
              </w:rPr>
              <w:suppressLineNumbers w:val="0"/>
            </w:pPr>
            <w:r>
              <w:rPr>
                <w:rFonts w:ascii="Times New Roman" w:hAnsi="Times New Roman" w:eastAsia="Times New Roman" w:cs="Times New Roman"/>
                <w:sz w:val="24"/>
                <w:szCs w:val="24"/>
              </w:rPr>
            </w:r>
            <w:r>
              <w:rPr>
                <w:rFonts w:ascii="Times New Roman" w:hAnsi="Times New Roman" w:cs="Times New Roman"/>
              </w:rPr>
            </w:r>
            <w:r>
              <w:rPr>
                <w:rFonts w:ascii="Times New Roman" w:hAnsi="Times New Roman" w:cs="Times New Roman"/>
              </w:rPr>
            </w:r>
          </w:p>
          <w:p>
            <w:pPr>
              <w:pStyle w:val="1063"/>
              <w:ind w:right="0" w:firstLine="0"/>
              <w:rPr>
                <w:rFonts w:ascii="Times New Roman" w:hAnsi="Times New Roman" w:cs="Times New Roman"/>
              </w:rPr>
              <w:suppressLineNumbers w:val="0"/>
            </w:pPr>
            <w:r>
              <w:rPr>
                <w:rFonts w:ascii="Times New Roman" w:hAnsi="Times New Roman" w:eastAsia="Times New Roman" w:cs="Times New Roman"/>
                <w:sz w:val="24"/>
                <w:szCs w:val="24"/>
              </w:rPr>
            </w:r>
            <w:r>
              <w:rPr>
                <w:rFonts w:ascii="Times New Roman" w:hAnsi="Times New Roman" w:cs="Times New Roman"/>
              </w:rPr>
            </w:r>
            <w:r>
              <w:rPr>
                <w:rFonts w:ascii="Times New Roman" w:hAnsi="Times New Roman" w:cs="Times New Roman"/>
              </w:rPr>
            </w:r>
          </w:p>
          <w:p>
            <w:pPr>
              <w:pStyle w:val="1063"/>
              <w:ind w:right="0" w:firstLine="0"/>
              <w:rPr>
                <w:rFonts w:ascii="Times New Roman" w:hAnsi="Times New Roman" w:cs="Times New Roman"/>
              </w:rPr>
              <w:suppressLineNumbers w:val="0"/>
            </w:pPr>
            <w:r>
              <w:rPr>
                <w:rFonts w:ascii="Times New Roman" w:hAnsi="Times New Roman" w:eastAsia="Times New Roman" w:cs="Times New Roman"/>
                <w:sz w:val="24"/>
                <w:szCs w:val="24"/>
              </w:rPr>
            </w:r>
            <w:r>
              <w:rPr>
                <w:rFonts w:ascii="Times New Roman" w:hAnsi="Times New Roman" w:cs="Times New Roman"/>
              </w:rPr>
            </w:r>
            <w:r>
              <w:rPr>
                <w:rFonts w:ascii="Times New Roman" w:hAnsi="Times New Roman" w:cs="Times New Roman"/>
              </w:rPr>
            </w:r>
          </w:p>
        </w:tc>
        <w:tc>
          <w:tcPr>
            <w:tcW w:w="2835" w:type="dxa"/>
            <w:textDirection w:val="lrTb"/>
            <w:noWrap w:val="false"/>
          </w:tcPr>
          <w:p>
            <w:pPr>
              <w:ind w:right="0"/>
              <w:rPr>
                <w:rFonts w:ascii="Times New Roman" w:hAnsi="Times New Roman" w:cs="Times New Roman"/>
              </w:rPr>
              <w:suppressLineNumbers w:val="0"/>
            </w:pPr>
            <w:r>
              <w:rPr>
                <w:rFonts w:ascii="Times New Roman" w:hAnsi="Times New Roman" w:eastAsia="Times New Roman" w:cs="Times New Roman"/>
                <w:sz w:val="24"/>
                <w:szCs w:val="24"/>
              </w:rPr>
              <w:t xml:space="preserve">Место нахождения: </w:t>
            </w:r>
            <w:r>
              <w:rPr>
                <w:rFonts w:ascii="Times New Roman" w:hAnsi="Times New Roman" w:cs="Times New Roman"/>
              </w:rPr>
            </w:r>
            <w:r>
              <w:rPr>
                <w:rFonts w:ascii="Times New Roman" w:hAnsi="Times New Roman" w:cs="Times New Roman"/>
              </w:rPr>
            </w:r>
          </w:p>
          <w:p>
            <w:pPr>
              <w:ind w:right="0"/>
              <w:rPr>
                <w:rFonts w:ascii="Times New Roman" w:hAnsi="Times New Roman" w:cs="Times New Roman"/>
              </w:rPr>
              <w:suppressLineNumbers w:val="0"/>
            </w:pPr>
            <w:r>
              <w:rPr>
                <w:rFonts w:ascii="Times New Roman" w:hAnsi="Times New Roman" w:eastAsia="Times New Roman" w:cs="Times New Roman"/>
                <w:sz w:val="24"/>
                <w:szCs w:val="24"/>
              </w:rPr>
              <w:t xml:space="preserve">Адрес: </w:t>
            </w:r>
            <w:r>
              <w:rPr>
                <w:rFonts w:ascii="Times New Roman" w:hAnsi="Times New Roman" w:cs="Times New Roman"/>
              </w:rPr>
            </w:r>
            <w:r>
              <w:rPr>
                <w:rFonts w:ascii="Times New Roman" w:hAnsi="Times New Roman" w:cs="Times New Roman"/>
              </w:rPr>
            </w:r>
          </w:p>
          <w:p>
            <w:pPr>
              <w:ind w:right="0"/>
              <w:rPr>
                <w:rFonts w:ascii="Times New Roman" w:hAnsi="Times New Roman" w:cs="Times New Roman"/>
              </w:rPr>
              <w:suppressLineNumbers w:val="0"/>
            </w:pPr>
            <w:r>
              <w:rPr>
                <w:rFonts w:ascii="Times New Roman" w:hAnsi="Times New Roman" w:eastAsia="Times New Roman" w:cs="Times New Roman"/>
                <w:sz w:val="24"/>
                <w:szCs w:val="24"/>
              </w:rPr>
              <w:t xml:space="preserve">ИНН , КПП </w:t>
            </w:r>
            <w:r>
              <w:rPr>
                <w:rFonts w:ascii="Times New Roman" w:hAnsi="Times New Roman" w:eastAsia="Times New Roman" w:cs="Times New Roman"/>
                <w:sz w:val="24"/>
                <w:szCs w:val="24"/>
              </w:rPr>
              <w:t xml:space="preserve">, </w:t>
            </w:r>
            <w:r>
              <w:rPr>
                <w:rFonts w:ascii="Times New Roman" w:hAnsi="Times New Roman" w:cs="Times New Roman"/>
              </w:rPr>
            </w:r>
            <w:r>
              <w:rPr>
                <w:rFonts w:ascii="Times New Roman" w:hAnsi="Times New Roman" w:cs="Times New Roman"/>
              </w:rPr>
            </w:r>
          </w:p>
          <w:p>
            <w:pPr>
              <w:ind w:right="0"/>
              <w:rPr>
                <w:rFonts w:ascii="Times New Roman" w:hAnsi="Times New Roman" w:cs="Times New Roman"/>
              </w:rPr>
              <w:suppressLineNumbers w:val="0"/>
            </w:pPr>
            <w:r>
              <w:rPr>
                <w:rFonts w:ascii="Times New Roman" w:hAnsi="Times New Roman" w:eastAsia="Times New Roman" w:cs="Times New Roman"/>
                <w:sz w:val="24"/>
                <w:szCs w:val="24"/>
              </w:rPr>
              <w:t xml:space="preserve">ОКПО </w:t>
            </w:r>
            <w:r>
              <w:rPr>
                <w:rFonts w:ascii="Times New Roman" w:hAnsi="Times New Roman" w:eastAsia="Times New Roman" w:cs="Times New Roman"/>
                <w:sz w:val="24"/>
                <w:szCs w:val="24"/>
              </w:rPr>
              <w:t xml:space="preserve">, БИК </w:t>
            </w:r>
            <w:r>
              <w:rPr>
                <w:rFonts w:ascii="Times New Roman" w:hAnsi="Times New Roman" w:cs="Times New Roman"/>
              </w:rPr>
            </w:r>
            <w:r>
              <w:rPr>
                <w:rFonts w:ascii="Times New Roman" w:hAnsi="Times New Roman" w:cs="Times New Roman"/>
              </w:rPr>
            </w:r>
          </w:p>
          <w:p>
            <w:pPr>
              <w:pStyle w:val="1063"/>
              <w:ind w:right="0" w:firstLine="0"/>
              <w:rPr>
                <w:rFonts w:ascii="Times New Roman" w:hAnsi="Times New Roman" w:cs="Times New Roman"/>
                <w:color w:val="000000"/>
              </w:rPr>
              <w:suppressLineNumbers w:val="0"/>
            </w:pPr>
            <w:r>
              <w:rPr>
                <w:rFonts w:ascii="Times New Roman" w:hAnsi="Times New Roman" w:eastAsia="Times New Roman" w:cs="Times New Roman"/>
                <w:color w:val="000000"/>
                <w:sz w:val="24"/>
                <w:szCs w:val="24"/>
                <w:lang w:val="ru"/>
              </w:rPr>
            </w:r>
            <w:r>
              <w:rPr>
                <w:rFonts w:ascii="Times New Roman" w:hAnsi="Times New Roman" w:cs="Times New Roman"/>
                <w:color w:val="000000"/>
              </w:rPr>
            </w:r>
            <w:r>
              <w:rPr>
                <w:rFonts w:ascii="Times New Roman" w:hAnsi="Times New Roman" w:cs="Times New Roman"/>
                <w:color w:val="000000"/>
              </w:rPr>
            </w:r>
          </w:p>
          <w:p>
            <w:pPr>
              <w:pStyle w:val="1063"/>
              <w:ind w:right="0" w:firstLine="0"/>
              <w:rPr>
                <w:rFonts w:ascii="Times New Roman" w:hAnsi="Times New Roman" w:cs="Times New Roman"/>
              </w:rPr>
              <w:suppressLineNumbers w:val="0"/>
            </w:pPr>
            <w:r>
              <w:rPr>
                <w:rFonts w:ascii="Times New Roman" w:hAnsi="Times New Roman" w:eastAsia="Times New Roman" w:cs="Times New Roman"/>
                <w:sz w:val="24"/>
                <w:szCs w:val="24"/>
              </w:rPr>
              <w:t xml:space="preserve">р/с </w:t>
            </w:r>
            <w:r>
              <w:rPr>
                <w:rFonts w:ascii="Times New Roman" w:hAnsi="Times New Roman" w:cs="Times New Roman"/>
              </w:rPr>
            </w:r>
            <w:r>
              <w:rPr>
                <w:rFonts w:ascii="Times New Roman" w:hAnsi="Times New Roman" w:cs="Times New Roman"/>
              </w:rPr>
            </w:r>
          </w:p>
          <w:p>
            <w:pPr>
              <w:pStyle w:val="1063"/>
              <w:ind w:right="0" w:firstLine="0"/>
              <w:rPr>
                <w:rFonts w:ascii="Times New Roman" w:hAnsi="Times New Roman" w:cs="Times New Roman"/>
              </w:rPr>
              <w:suppressLineNumbers w:val="0"/>
            </w:pPr>
            <w:r>
              <w:rPr>
                <w:rFonts w:ascii="Times New Roman" w:hAnsi="Times New Roman" w:eastAsia="Times New Roman" w:cs="Times New Roman"/>
                <w:sz w:val="24"/>
                <w:szCs w:val="24"/>
              </w:rPr>
              <w:t xml:space="preserve">к/с </w:t>
            </w:r>
            <w:r>
              <w:rPr>
                <w:rFonts w:ascii="Times New Roman" w:hAnsi="Times New Roman" w:cs="Times New Roman"/>
              </w:rPr>
            </w:r>
            <w:r>
              <w:rPr>
                <w:rFonts w:ascii="Times New Roman" w:hAnsi="Times New Roman" w:cs="Times New Roman"/>
              </w:rPr>
            </w:r>
          </w:p>
          <w:p>
            <w:pPr>
              <w:pStyle w:val="1063"/>
              <w:ind w:right="0" w:firstLine="0"/>
              <w:rPr>
                <w:rFonts w:ascii="Times New Roman" w:hAnsi="Times New Roman" w:cs="Times New Roman"/>
              </w:rPr>
              <w:suppressLineNumbers w:val="0"/>
            </w:pPr>
            <w:r>
              <w:rPr>
                <w:rFonts w:ascii="Times New Roman" w:hAnsi="Times New Roman" w:eastAsia="Times New Roman" w:cs="Times New Roman"/>
                <w:sz w:val="24"/>
                <w:szCs w:val="24"/>
              </w:rPr>
              <w:t xml:space="preserve">ОГРН </w:t>
            </w:r>
            <w:r>
              <w:rPr>
                <w:rFonts w:ascii="Times New Roman" w:hAnsi="Times New Roman" w:cs="Times New Roman"/>
              </w:rPr>
            </w:r>
            <w:r>
              <w:rPr>
                <w:rFonts w:ascii="Times New Roman" w:hAnsi="Times New Roman" w:cs="Times New Roman"/>
              </w:rPr>
            </w:r>
          </w:p>
          <w:p>
            <w:pPr>
              <w:pStyle w:val="883"/>
              <w:ind w:right="0"/>
              <w:rPr>
                <w:rFonts w:ascii="Times New Roman" w:hAnsi="Times New Roman" w:cs="Times New Roman"/>
                <w:sz w:val="24"/>
                <w:szCs w:val="24"/>
              </w:rPr>
              <w:suppressLineNumbers w:val="0"/>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20"/>
        </w:trPr>
        <w:tc>
          <w:tcPr>
            <w:tcW w:w="2835" w:type="dxa"/>
            <w:textDirection w:val="lrTb"/>
            <w:noWrap w:val="false"/>
          </w:tcPr>
          <w:p>
            <w:pPr>
              <w:pStyle w:val="1063"/>
              <w:ind w:right="0" w:firstLine="0"/>
              <w:jc w:val="both"/>
              <w:rPr>
                <w:rFonts w:ascii="Times New Roman" w:hAnsi="Times New Roman" w:cs="Times New Roman"/>
              </w:rPr>
              <w:suppressLineNumbers w:val="0"/>
            </w:pPr>
            <w:r>
              <w:rPr>
                <w:rFonts w:ascii="Times New Roman" w:hAnsi="Times New Roman" w:eastAsia="Times New Roman" w:cs="Times New Roman"/>
                <w:sz w:val="24"/>
                <w:szCs w:val="24"/>
              </w:rPr>
              <w:t xml:space="preserve">____________________/  </w:t>
            </w:r>
            <w:r>
              <w:rPr>
                <w:rFonts w:ascii="Times New Roman" w:hAnsi="Times New Roman" w:eastAsia="Times New Roman" w:cs="Times New Roman"/>
                <w:sz w:val="24"/>
                <w:szCs w:val="24"/>
              </w:rPr>
              <w:t xml:space="preserve">____________</w:t>
            </w:r>
            <w:r>
              <w:rPr>
                <w:rFonts w:ascii="Times New Roman" w:hAnsi="Times New Roman" w:cs="Times New Roman"/>
              </w:rPr>
            </w:r>
            <w:r>
              <w:rPr>
                <w:rFonts w:ascii="Times New Roman" w:hAnsi="Times New Roman" w:cs="Times New Roman"/>
              </w:rPr>
            </w:r>
          </w:p>
        </w:tc>
        <w:tc>
          <w:tcPr>
            <w:tcW w:w="2835" w:type="dxa"/>
            <w:textDirection w:val="lrTb"/>
            <w:noWrap w:val="false"/>
          </w:tcPr>
          <w:p>
            <w:pPr>
              <w:pStyle w:val="1063"/>
              <w:ind w:right="0" w:firstLine="0"/>
              <w:rPr>
                <w:rFonts w:ascii="Times New Roman" w:hAnsi="Times New Roman" w:cs="Times New Roman"/>
              </w:rPr>
              <w:suppressLineNumbers w:val="0"/>
            </w:pPr>
            <w:r>
              <w:rPr>
                <w:rFonts w:ascii="Times New Roman" w:hAnsi="Times New Roman" w:eastAsia="Times New Roman" w:cs="Times New Roman"/>
                <w:sz w:val="24"/>
                <w:szCs w:val="24"/>
              </w:rPr>
              <w:t xml:space="preserve">____________________ / </w:t>
            </w:r>
            <w:r>
              <w:rPr>
                <w:rFonts w:ascii="Times New Roman" w:hAnsi="Times New Roman" w:cs="Times New Roman"/>
              </w:rPr>
            </w:r>
            <w:r>
              <w:rPr>
                <w:rFonts w:ascii="Times New Roman" w:hAnsi="Times New Roman" w:cs="Times New Roman"/>
              </w:rPr>
            </w:r>
          </w:p>
        </w:tc>
      </w:tr>
    </w:tbl>
    <w:p>
      <w:pPr>
        <w:shd w:val="nil" w:color="000000"/>
        <w:rPr>
          <w:sz w:val="24"/>
          <w:szCs w:val="24"/>
        </w:rPr>
      </w:pPr>
      <w:r>
        <w:rPr>
          <w:sz w:val="22"/>
          <w:szCs w:val="22"/>
          <w:highlight w:val="none"/>
        </w:rPr>
      </w:r>
      <w:r>
        <w:rPr>
          <w:sz w:val="24"/>
          <w:szCs w:val="24"/>
        </w:rPr>
      </w:r>
      <w:r>
        <w:rPr>
          <w:sz w:val="24"/>
          <w:szCs w:val="24"/>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auto"/>
        <w:rPr>
          <w:sz w:val="22"/>
          <w:szCs w:val="22"/>
          <w:highlight w:val="none"/>
        </w:rPr>
      </w:pPr>
      <w:r>
        <w:rPr>
          <w:sz w:val="22"/>
          <w:szCs w:val="22"/>
        </w:rPr>
        <w:t xml:space="preserve">                                                                                       </w:t>
      </w:r>
      <w:r>
        <w:rPr>
          <w:sz w:val="22"/>
          <w:szCs w:val="22"/>
        </w:rPr>
        <w:t xml:space="preserve">Приложение № 1</w:t>
      </w:r>
      <w:r>
        <w:rPr>
          <w:sz w:val="22"/>
          <w:szCs w:val="22"/>
          <w:highlight w:val="none"/>
        </w:rPr>
      </w:r>
      <w:r>
        <w:rPr>
          <w:sz w:val="22"/>
          <w:szCs w:val="22"/>
          <w:highlight w:val="none"/>
        </w:rPr>
      </w:r>
    </w:p>
    <w:p>
      <w:pPr>
        <w:pStyle w:val="1035"/>
        <w:ind w:firstLine="4820"/>
        <w:rPr>
          <w:sz w:val="22"/>
          <w:szCs w:val="22"/>
        </w:rPr>
      </w:pPr>
      <w:r>
        <w:rPr>
          <w:sz w:val="22"/>
          <w:szCs w:val="22"/>
        </w:rPr>
        <w:t xml:space="preserve">к Договору поставки</w:t>
      </w:r>
      <w:r>
        <w:rPr>
          <w:sz w:val="22"/>
          <w:szCs w:val="22"/>
        </w:rPr>
      </w:r>
      <w:r>
        <w:rPr>
          <w:sz w:val="22"/>
          <w:szCs w:val="22"/>
        </w:rPr>
      </w:r>
    </w:p>
    <w:p>
      <w:pPr>
        <w:pStyle w:val="1035"/>
        <w:ind w:firstLine="4820"/>
        <w:rPr>
          <w:sz w:val="22"/>
          <w:szCs w:val="22"/>
        </w:rPr>
      </w:pPr>
      <w:r>
        <w:rPr>
          <w:sz w:val="22"/>
          <w:szCs w:val="22"/>
        </w:rPr>
        <w:t xml:space="preserve">от «____» _____20 _ г. № _____</w:t>
      </w:r>
      <w:r>
        <w:rPr>
          <w:sz w:val="22"/>
          <w:szCs w:val="22"/>
        </w:rPr>
      </w:r>
      <w:r>
        <w:rPr>
          <w:sz w:val="22"/>
          <w:szCs w:val="22"/>
        </w:rPr>
      </w:r>
    </w:p>
    <w:p>
      <w:pPr>
        <w:pStyle w:val="1035"/>
        <w:ind w:firstLine="709"/>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pStyle w:val="1035"/>
        <w:ind w:firstLine="709"/>
        <w:jc w:val="center"/>
        <w:rPr>
          <w:b/>
          <w:sz w:val="24"/>
          <w:szCs w:val="24"/>
        </w:rPr>
      </w:pPr>
      <w:r>
        <w:rPr>
          <w:b/>
          <w:sz w:val="24"/>
          <w:szCs w:val="24"/>
        </w:rPr>
      </w:r>
      <w:r>
        <w:rPr>
          <w:b/>
          <w:sz w:val="24"/>
          <w:szCs w:val="24"/>
        </w:rPr>
      </w:r>
      <w:r>
        <w:rPr>
          <w:b/>
          <w:sz w:val="24"/>
          <w:szCs w:val="24"/>
        </w:rPr>
      </w:r>
    </w:p>
    <w:p>
      <w:pPr>
        <w:pStyle w:val="1035"/>
        <w:ind w:firstLine="709"/>
        <w:jc w:val="center"/>
        <w:rPr>
          <w:b/>
          <w:sz w:val="24"/>
          <w:szCs w:val="24"/>
        </w:rPr>
      </w:pPr>
      <w:r>
        <w:rPr>
          <w:b/>
          <w:sz w:val="24"/>
          <w:szCs w:val="24"/>
        </w:rPr>
      </w:r>
      <w:r>
        <w:rPr>
          <w:b/>
          <w:sz w:val="24"/>
          <w:szCs w:val="24"/>
        </w:rPr>
      </w:r>
      <w:r>
        <w:rPr>
          <w:b/>
          <w:sz w:val="24"/>
          <w:szCs w:val="24"/>
        </w:rPr>
      </w:r>
    </w:p>
    <w:p>
      <w:pPr>
        <w:pStyle w:val="1035"/>
        <w:jc w:val="center"/>
        <w:rPr>
          <w:b/>
          <w:sz w:val="24"/>
          <w:szCs w:val="24"/>
        </w:rPr>
      </w:pPr>
      <w:r>
        <w:rPr>
          <w:b/>
          <w:sz w:val="24"/>
          <w:szCs w:val="24"/>
        </w:rPr>
        <w:t xml:space="preserve">СПЕЦИФИКАЦИЯ </w:t>
      </w:r>
      <w:r>
        <w:rPr>
          <w:b/>
          <w:sz w:val="24"/>
          <w:szCs w:val="24"/>
        </w:rPr>
      </w:r>
      <w:r>
        <w:rPr>
          <w:b/>
          <w:sz w:val="24"/>
          <w:szCs w:val="24"/>
        </w:rPr>
      </w:r>
    </w:p>
    <w:p>
      <w:pPr>
        <w:pStyle w:val="1035"/>
        <w:ind w:firstLine="709"/>
        <w:jc w:val="center"/>
        <w:rPr>
          <w:b/>
          <w:sz w:val="24"/>
          <w:szCs w:val="24"/>
        </w:rPr>
      </w:pPr>
      <w:r>
        <w:rPr>
          <w:b/>
          <w:sz w:val="24"/>
          <w:szCs w:val="24"/>
        </w:rPr>
      </w:r>
      <w:r>
        <w:rPr>
          <w:b/>
          <w:sz w:val="24"/>
          <w:szCs w:val="24"/>
        </w:rPr>
      </w:r>
      <w:r>
        <w:rPr>
          <w:b/>
          <w:sz w:val="24"/>
          <w:szCs w:val="24"/>
        </w:rPr>
      </w:r>
    </w:p>
    <w:tbl>
      <w:tblPr>
        <w:tblW w:w="4950" w:type="pct"/>
        <w:tblInd w:w="25" w:type="dxa"/>
        <w:tblLayout w:type="fixed"/>
        <w:tblCellMar>
          <w:left w:w="108" w:type="dxa"/>
          <w:top w:w="0" w:type="dxa"/>
          <w:right w:w="108" w:type="dxa"/>
          <w:bottom w:w="0" w:type="dxa"/>
        </w:tblCellMar>
        <w:tblLook w:val="04A0" w:firstRow="1" w:lastRow="0" w:firstColumn="1" w:lastColumn="0" w:noHBand="0" w:noVBand="1"/>
      </w:tblPr>
      <w:tblGrid>
        <w:gridCol w:w="533"/>
        <w:gridCol w:w="1109"/>
        <w:gridCol w:w="1142"/>
        <w:gridCol w:w="986"/>
        <w:gridCol w:w="1266"/>
        <w:gridCol w:w="1544"/>
        <w:gridCol w:w="1405"/>
        <w:gridCol w:w="1553"/>
      </w:tblGrid>
      <w:tr>
        <w:tblPrEx/>
        <w:trPr>
          <w:trHeight w:val="543"/>
        </w:trPr>
        <w:tc>
          <w:tcPr>
            <w:tcBorders>
              <w:top w:val="single" w:color="000000" w:sz="4" w:space="0"/>
              <w:left w:val="single" w:color="000000" w:sz="4" w:space="0"/>
              <w:bottom w:val="single" w:color="000000" w:sz="4" w:space="0"/>
              <w:right w:val="single" w:color="000000" w:sz="4" w:space="0"/>
            </w:tcBorders>
            <w:tcW w:w="533" w:type="dxa"/>
            <w:vAlign w:val="center"/>
            <w:textDirection w:val="lrTb"/>
            <w:noWrap w:val="false"/>
          </w:tcPr>
          <w:p>
            <w:pPr>
              <w:pStyle w:val="1035"/>
              <w:jc w:val="center"/>
              <w:widowControl w:val="off"/>
              <w:rPr>
                <w:bCs/>
                <w:color w:val="000000"/>
                <w:sz w:val="24"/>
                <w:szCs w:val="24"/>
              </w:rPr>
            </w:pPr>
            <w:r>
              <w:rPr>
                <w:bCs/>
                <w:color w:val="000000"/>
                <w:sz w:val="24"/>
                <w:szCs w:val="24"/>
              </w:rPr>
              <w:t xml:space="preserve">№ </w:t>
            </w:r>
            <w:r>
              <w:rPr>
                <w:bCs/>
                <w:color w:val="000000"/>
                <w:sz w:val="24"/>
                <w:szCs w:val="24"/>
              </w:rPr>
              <w:t xml:space="preserve">п/п </w:t>
            </w:r>
            <w:r>
              <w:rPr>
                <w:bCs/>
                <w:color w:val="000000"/>
                <w:sz w:val="24"/>
                <w:szCs w:val="24"/>
              </w:rPr>
            </w:r>
            <w:r>
              <w:rPr>
                <w:bCs/>
                <w:color w:val="000000"/>
                <w:sz w:val="24"/>
                <w:szCs w:val="24"/>
              </w:rPr>
            </w:r>
          </w:p>
        </w:tc>
        <w:tc>
          <w:tcPr>
            <w:tcBorders>
              <w:top w:val="single" w:color="000000" w:sz="4" w:space="0"/>
              <w:left w:val="single" w:color="000000" w:sz="4" w:space="0"/>
              <w:bottom w:val="single" w:color="000000" w:sz="4" w:space="0"/>
              <w:right w:val="single" w:color="000000" w:sz="4" w:space="0"/>
            </w:tcBorders>
            <w:tcW w:w="1109" w:type="dxa"/>
            <w:vAlign w:val="center"/>
            <w:textDirection w:val="lrTb"/>
            <w:noWrap w:val="false"/>
          </w:tcPr>
          <w:p>
            <w:pPr>
              <w:pStyle w:val="1035"/>
              <w:jc w:val="center"/>
              <w:widowControl w:val="off"/>
              <w:rPr>
                <w:bCs/>
                <w:color w:val="000000"/>
                <w:sz w:val="22"/>
                <w:szCs w:val="22"/>
              </w:rPr>
            </w:pPr>
            <w:r>
              <w:rPr>
                <w:bCs/>
                <w:color w:val="000000"/>
                <w:sz w:val="24"/>
                <w:szCs w:val="24"/>
              </w:rPr>
              <w:t xml:space="preserve">Наименование Товара, артикул, тип, марка</w:t>
            </w:r>
            <w:r>
              <w:rPr>
                <w:bCs/>
                <w:color w:val="000000"/>
                <w:sz w:val="22"/>
                <w:szCs w:val="22"/>
              </w:rPr>
            </w:r>
            <w:r>
              <w:rPr>
                <w:bCs/>
                <w:color w:val="000000"/>
                <w:sz w:val="22"/>
                <w:szCs w:val="22"/>
              </w:rPr>
            </w:r>
          </w:p>
          <w:p>
            <w:pPr>
              <w:pStyle w:val="1035"/>
              <w:jc w:val="center"/>
              <w:widowControl w:val="off"/>
              <w:rPr>
                <w:color w:val="000000"/>
                <w:sz w:val="24"/>
                <w:szCs w:val="24"/>
              </w:rPr>
            </w:pPr>
            <w:r>
              <w:rPr>
                <w:color w:val="000000"/>
                <w:sz w:val="24"/>
                <w:szCs w:val="24"/>
              </w:rPr>
            </w:r>
            <w:r>
              <w:rPr>
                <w:color w:val="000000"/>
                <w:sz w:val="24"/>
                <w:szCs w:val="24"/>
              </w:rPr>
            </w:r>
            <w:r>
              <w:rPr>
                <w:color w:val="000000"/>
                <w:sz w:val="24"/>
                <w:szCs w:val="24"/>
              </w:rPr>
            </w:r>
          </w:p>
        </w:tc>
        <w:tc>
          <w:tcPr>
            <w:tcBorders>
              <w:top w:val="single" w:color="000000" w:sz="4" w:space="0"/>
              <w:left w:val="single" w:color="000000" w:sz="4" w:space="0"/>
              <w:bottom w:val="single" w:color="000000" w:sz="4" w:space="0"/>
              <w:right w:val="single" w:color="000000" w:sz="4" w:space="0"/>
            </w:tcBorders>
            <w:tcW w:w="1142" w:type="dxa"/>
            <w:vAlign w:val="center"/>
            <w:textDirection w:val="lrTb"/>
            <w:noWrap w:val="false"/>
          </w:tcPr>
          <w:p>
            <w:pPr>
              <w:pStyle w:val="1035"/>
              <w:widowControl w:val="off"/>
              <w:rPr>
                <w:rFonts w:eastAsia="Calibri"/>
                <w:sz w:val="22"/>
                <w:szCs w:val="22"/>
              </w:rPr>
            </w:pPr>
            <w:r>
              <w:rPr>
                <w:rFonts w:eastAsia="Calibri"/>
                <w:sz w:val="24"/>
                <w:szCs w:val="24"/>
              </w:rPr>
              <w:t xml:space="preserve">Технические и функциональные характеристики</w:t>
            </w:r>
            <w:r>
              <w:rPr>
                <w:rFonts w:eastAsia="Calibri"/>
                <w:sz w:val="22"/>
                <w:szCs w:val="22"/>
              </w:rPr>
            </w:r>
            <w:r>
              <w:rPr>
                <w:rFonts w:eastAsia="Calibri"/>
                <w:sz w:val="22"/>
                <w:szCs w:val="22"/>
              </w:rPr>
            </w:r>
          </w:p>
          <w:p>
            <w:pPr>
              <w:pStyle w:val="1035"/>
              <w:jc w:val="center"/>
              <w:widowControl w:val="off"/>
              <w:rPr>
                <w:bCs/>
                <w:color w:val="000000"/>
                <w:sz w:val="24"/>
                <w:szCs w:val="24"/>
              </w:rPr>
            </w:pPr>
            <w:r>
              <w:rPr>
                <w:bCs/>
                <w:color w:val="000000"/>
                <w:sz w:val="24"/>
                <w:szCs w:val="24"/>
              </w:rPr>
            </w:r>
            <w:r>
              <w:rPr>
                <w:bCs/>
                <w:color w:val="000000"/>
                <w:sz w:val="24"/>
                <w:szCs w:val="24"/>
              </w:rPr>
            </w:r>
            <w:r>
              <w:rPr>
                <w:bCs/>
                <w:color w:val="000000"/>
                <w:sz w:val="24"/>
                <w:szCs w:val="24"/>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35"/>
              <w:jc w:val="center"/>
              <w:widowControl w:val="off"/>
              <w:tabs>
                <w:tab w:val="left" w:pos="59" w:leader="none"/>
                <w:tab w:val="clear" w:pos="708" w:leader="none"/>
              </w:tabs>
              <w:rPr>
                <w:bCs/>
                <w:color w:val="000000"/>
                <w:sz w:val="24"/>
                <w:szCs w:val="24"/>
                <w:highlight w:val="none"/>
              </w:rPr>
            </w:pPr>
            <w:r>
              <w:rPr>
                <w:bCs/>
                <w:color w:val="000000"/>
                <w:sz w:val="24"/>
                <w:szCs w:val="24"/>
              </w:rPr>
              <w:t xml:space="preserve">Страна происхождения</w:t>
            </w:r>
            <w:r>
              <w:rPr>
                <w:bCs/>
                <w:color w:val="000000"/>
                <w:sz w:val="24"/>
                <w:szCs w:val="24"/>
                <w:highlight w:val="none"/>
              </w:rPr>
            </w:r>
            <w:r>
              <w:rPr>
                <w:bCs/>
                <w:color w:val="000000"/>
                <w:sz w:val="24"/>
                <w:szCs w:val="24"/>
                <w:highlight w:val="none"/>
              </w:rPr>
            </w:r>
          </w:p>
        </w:tc>
        <w:tc>
          <w:tcPr>
            <w:tcBorders>
              <w:top w:val="single" w:color="000000" w:sz="4" w:space="0"/>
              <w:left w:val="single" w:color="000000" w:sz="4" w:space="0"/>
              <w:bottom w:val="single" w:color="000000" w:sz="4" w:space="0"/>
              <w:right w:val="single" w:color="000000" w:sz="4" w:space="0"/>
            </w:tcBorders>
            <w:tcW w:w="1266" w:type="dxa"/>
            <w:vAlign w:val="center"/>
            <w:textDirection w:val="lrTb"/>
            <w:noWrap w:val="false"/>
          </w:tcPr>
          <w:p>
            <w:pPr>
              <w:pStyle w:val="1035"/>
              <w:jc w:val="center"/>
              <w:widowControl w:val="off"/>
              <w:rPr>
                <w:bCs/>
                <w:color w:val="000000"/>
                <w:sz w:val="24"/>
                <w:szCs w:val="24"/>
              </w:rPr>
            </w:pPr>
            <w:r>
              <w:rPr>
                <w:bCs/>
                <w:color w:val="000000"/>
                <w:sz w:val="24"/>
                <w:szCs w:val="24"/>
              </w:rPr>
              <w:t xml:space="preserve">Единица измерения</w:t>
            </w:r>
            <w:r>
              <w:rPr>
                <w:bCs/>
                <w:color w:val="000000"/>
                <w:sz w:val="24"/>
                <w:szCs w:val="24"/>
              </w:rPr>
            </w:r>
            <w:r>
              <w:rPr>
                <w:bCs/>
                <w:color w:val="000000"/>
                <w:sz w:val="24"/>
                <w:szCs w:val="24"/>
              </w:rPr>
            </w:r>
          </w:p>
        </w:tc>
        <w:tc>
          <w:tcPr>
            <w:tcBorders>
              <w:top w:val="single" w:color="000000" w:sz="4" w:space="0"/>
              <w:left w:val="single" w:color="000000" w:sz="4" w:space="0"/>
              <w:bottom w:val="single" w:color="000000" w:sz="4" w:space="0"/>
              <w:right w:val="single" w:color="000000" w:sz="4" w:space="0"/>
            </w:tcBorders>
            <w:tcW w:w="1544" w:type="dxa"/>
            <w:vAlign w:val="center"/>
            <w:textDirection w:val="lrTb"/>
            <w:noWrap w:val="false"/>
          </w:tcPr>
          <w:p>
            <w:pPr>
              <w:pStyle w:val="1035"/>
              <w:jc w:val="center"/>
              <w:widowControl w:val="off"/>
              <w:rPr>
                <w:bCs/>
                <w:color w:val="000000"/>
                <w:sz w:val="24"/>
                <w:szCs w:val="24"/>
              </w:rPr>
            </w:pPr>
            <w:r>
              <w:rPr>
                <w:bCs/>
                <w:color w:val="000000"/>
                <w:sz w:val="24"/>
                <w:szCs w:val="24"/>
              </w:rPr>
              <w:t xml:space="preserve">Цена за единицу, руб. без НДС</w:t>
            </w:r>
            <w:r>
              <w:rPr>
                <w:bCs/>
                <w:color w:val="000000"/>
                <w:sz w:val="24"/>
                <w:szCs w:val="24"/>
              </w:rPr>
            </w:r>
            <w:r>
              <w:rPr>
                <w:bCs/>
                <w:color w:val="000000"/>
                <w:sz w:val="24"/>
                <w:szCs w:val="24"/>
              </w:rPr>
            </w:r>
          </w:p>
        </w:tc>
        <w:tc>
          <w:tcPr>
            <w:tcBorders>
              <w:top w:val="single" w:color="000000" w:sz="4" w:space="0"/>
              <w:left w:val="single" w:color="000000" w:sz="4" w:space="0"/>
              <w:bottom w:val="single" w:color="000000" w:sz="4" w:space="0"/>
              <w:right w:val="single" w:color="000000" w:sz="4" w:space="0"/>
            </w:tcBorders>
            <w:tcW w:w="1405" w:type="dxa"/>
            <w:vAlign w:val="center"/>
            <w:textDirection w:val="lrTb"/>
            <w:noWrap w:val="false"/>
          </w:tcPr>
          <w:p>
            <w:pPr>
              <w:pStyle w:val="1035"/>
              <w:widowControl w:val="off"/>
              <w:rPr>
                <w:sz w:val="24"/>
                <w:szCs w:val="24"/>
              </w:rPr>
            </w:pPr>
            <w:r>
              <w:rPr>
                <w:sz w:val="24"/>
                <w:szCs w:val="24"/>
              </w:rPr>
              <w:t xml:space="preserve">Сумма без НДС, руб</w:t>
            </w:r>
            <w:r>
              <w:rPr>
                <w:sz w:val="24"/>
                <w:szCs w:val="24"/>
              </w:rPr>
            </w:r>
            <w:r>
              <w:rPr>
                <w:sz w:val="24"/>
                <w:szCs w:val="24"/>
              </w:rPr>
            </w:r>
          </w:p>
        </w:tc>
        <w:tc>
          <w:tcPr>
            <w:tcBorders>
              <w:top w:val="single" w:color="000000" w:sz="4" w:space="0"/>
              <w:left w:val="single" w:color="000000" w:sz="4" w:space="0"/>
              <w:bottom w:val="single" w:color="000000" w:sz="4" w:space="0"/>
              <w:right w:val="single" w:color="000000" w:sz="4" w:space="0"/>
            </w:tcBorders>
            <w:tcW w:w="1553" w:type="dxa"/>
            <w:vAlign w:val="center"/>
            <w:textDirection w:val="lrTb"/>
            <w:noWrap w:val="false"/>
          </w:tcPr>
          <w:p>
            <w:pPr>
              <w:pStyle w:val="1035"/>
              <w:widowControl w:val="off"/>
              <w:rPr>
                <w:sz w:val="24"/>
                <w:szCs w:val="24"/>
              </w:rPr>
            </w:pPr>
            <w:r>
              <w:rPr>
                <w:sz w:val="24"/>
                <w:szCs w:val="24"/>
              </w:rPr>
              <w:t xml:space="preserve">Сумма с НДС, руб</w:t>
            </w:r>
            <w:r>
              <w:rPr>
                <w:sz w:val="24"/>
                <w:szCs w:val="24"/>
              </w:rPr>
            </w:r>
            <w:r>
              <w:rPr>
                <w:sz w:val="24"/>
                <w:szCs w:val="24"/>
              </w:rPr>
            </w:r>
          </w:p>
        </w:tc>
      </w:tr>
      <w:tr>
        <w:tblPrEx/>
        <w:trPr>
          <w:trHeight w:val="556"/>
        </w:trPr>
        <w:tc>
          <w:tcPr>
            <w:tcBorders>
              <w:top w:val="single" w:color="000000" w:sz="4" w:space="0"/>
              <w:left w:val="single" w:color="000000" w:sz="4" w:space="0"/>
              <w:bottom w:val="single" w:color="000000" w:sz="4" w:space="0"/>
              <w:right w:val="single" w:color="000000" w:sz="4" w:space="0"/>
            </w:tcBorders>
            <w:tcW w:w="533" w:type="dxa"/>
            <w:vAlign w:val="center"/>
            <w:textDirection w:val="lrTb"/>
            <w:noWrap w:val="false"/>
          </w:tcPr>
          <w:p>
            <w:pPr>
              <w:pStyle w:val="1035"/>
              <w:ind w:firstLine="709"/>
              <w:jc w:val="center"/>
              <w:widowControl w:val="off"/>
              <w:rPr>
                <w:bCs/>
                <w:color w:val="000000"/>
                <w:sz w:val="24"/>
                <w:szCs w:val="24"/>
              </w:rPr>
            </w:pPr>
            <w:r>
              <w:rPr>
                <w:bCs/>
                <w:color w:val="000000"/>
                <w:sz w:val="24"/>
                <w:szCs w:val="24"/>
              </w:rPr>
            </w:r>
            <w:r>
              <w:rPr>
                <w:bCs/>
                <w:color w:val="000000"/>
                <w:sz w:val="24"/>
                <w:szCs w:val="24"/>
              </w:rPr>
            </w:r>
            <w:r>
              <w:rPr>
                <w:bCs/>
                <w:color w:val="000000"/>
                <w:sz w:val="24"/>
                <w:szCs w:val="24"/>
              </w:rPr>
            </w:r>
          </w:p>
        </w:tc>
        <w:tc>
          <w:tcPr>
            <w:tcBorders>
              <w:top w:val="single" w:color="000000" w:sz="4" w:space="0"/>
              <w:left w:val="single" w:color="000000" w:sz="4" w:space="0"/>
              <w:bottom w:val="single" w:color="000000" w:sz="4" w:space="0"/>
              <w:right w:val="single" w:color="000000" w:sz="4" w:space="0"/>
            </w:tcBorders>
            <w:tcW w:w="1109" w:type="dxa"/>
            <w:vAlign w:val="center"/>
            <w:textDirection w:val="lrTb"/>
            <w:noWrap w:val="false"/>
          </w:tcPr>
          <w:p>
            <w:pPr>
              <w:pStyle w:val="1035"/>
              <w:ind w:firstLine="709"/>
              <w:widowControl w:val="off"/>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142" w:type="dxa"/>
            <w:textDirection w:val="lrTb"/>
            <w:noWrap w:val="false"/>
          </w:tcPr>
          <w:p>
            <w:pPr>
              <w:pStyle w:val="1035"/>
              <w:ind w:firstLine="709"/>
              <w:widowControl w:val="off"/>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986" w:type="dxa"/>
            <w:textDirection w:val="lrTb"/>
            <w:noWrap w:val="false"/>
          </w:tcPr>
          <w:p>
            <w:pPr>
              <w:pStyle w:val="1035"/>
              <w:ind w:firstLine="709"/>
              <w:widowControl w:val="off"/>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266" w:type="dxa"/>
            <w:vAlign w:val="center"/>
            <w:textDirection w:val="lrTb"/>
            <w:noWrap w:val="false"/>
          </w:tcPr>
          <w:p>
            <w:pPr>
              <w:pStyle w:val="1035"/>
              <w:ind w:firstLine="709"/>
              <w:widowControl w:val="off"/>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544" w:type="dxa"/>
            <w:vAlign w:val="center"/>
            <w:textDirection w:val="lrTb"/>
            <w:noWrap w:val="false"/>
          </w:tcPr>
          <w:p>
            <w:pPr>
              <w:pStyle w:val="1035"/>
              <w:ind w:firstLine="709"/>
              <w:widowControl w:val="off"/>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405" w:type="dxa"/>
            <w:vAlign w:val="center"/>
            <w:textDirection w:val="lrTb"/>
            <w:noWrap w:val="false"/>
          </w:tcPr>
          <w:p>
            <w:pPr>
              <w:pStyle w:val="1035"/>
              <w:ind w:firstLine="709"/>
              <w:widowControl w:val="off"/>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553" w:type="dxa"/>
            <w:vAlign w:val="center"/>
            <w:textDirection w:val="lrTb"/>
            <w:noWrap w:val="false"/>
          </w:tcPr>
          <w:p>
            <w:pPr>
              <w:pStyle w:val="1035"/>
              <w:ind w:firstLine="709"/>
              <w:jc w:val="center"/>
              <w:widowControl w:val="off"/>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r>
      <w:tr>
        <w:tblPrEx/>
        <w:trPr>
          <w:trHeight w:val="556"/>
        </w:trPr>
        <w:tc>
          <w:tcPr>
            <w:tcBorders>
              <w:top w:val="single" w:color="000000" w:sz="4" w:space="0"/>
              <w:left w:val="single" w:color="000000" w:sz="4" w:space="0"/>
              <w:bottom w:val="single" w:color="000000" w:sz="4" w:space="0"/>
              <w:right w:val="single" w:color="000000" w:sz="4" w:space="0"/>
            </w:tcBorders>
            <w:tcW w:w="533" w:type="dxa"/>
            <w:vAlign w:val="center"/>
            <w:textDirection w:val="lrTb"/>
            <w:noWrap w:val="false"/>
          </w:tcPr>
          <w:p>
            <w:pPr>
              <w:pStyle w:val="1035"/>
              <w:ind w:firstLine="709"/>
              <w:jc w:val="center"/>
              <w:widowControl w:val="off"/>
              <w:rPr>
                <w:bCs/>
                <w:color w:val="000000"/>
                <w:sz w:val="24"/>
                <w:szCs w:val="24"/>
              </w:rPr>
            </w:pPr>
            <w:r>
              <w:rPr>
                <w:bCs/>
                <w:color w:val="000000"/>
                <w:sz w:val="24"/>
                <w:szCs w:val="24"/>
              </w:rPr>
            </w:r>
            <w:r>
              <w:rPr>
                <w:bCs/>
                <w:color w:val="000000"/>
                <w:sz w:val="24"/>
                <w:szCs w:val="24"/>
              </w:rPr>
            </w:r>
            <w:r>
              <w:rPr>
                <w:bCs/>
                <w:color w:val="000000"/>
                <w:sz w:val="24"/>
                <w:szCs w:val="24"/>
              </w:rPr>
            </w:r>
          </w:p>
        </w:tc>
        <w:tc>
          <w:tcPr>
            <w:tcBorders>
              <w:top w:val="single" w:color="000000" w:sz="4" w:space="0"/>
              <w:left w:val="single" w:color="000000" w:sz="4" w:space="0"/>
              <w:bottom w:val="single" w:color="000000" w:sz="4" w:space="0"/>
              <w:right w:val="single" w:color="000000" w:sz="4" w:space="0"/>
            </w:tcBorders>
            <w:tcW w:w="1109" w:type="dxa"/>
            <w:vAlign w:val="center"/>
            <w:textDirection w:val="lrTb"/>
            <w:noWrap w:val="false"/>
          </w:tcPr>
          <w:p>
            <w:pPr>
              <w:pStyle w:val="1035"/>
              <w:ind w:firstLine="709"/>
              <w:widowControl w:val="off"/>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142" w:type="dxa"/>
            <w:textDirection w:val="lrTb"/>
            <w:noWrap w:val="false"/>
          </w:tcPr>
          <w:p>
            <w:pPr>
              <w:pStyle w:val="1035"/>
              <w:ind w:firstLine="709"/>
              <w:widowControl w:val="off"/>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986" w:type="dxa"/>
            <w:textDirection w:val="lrTb"/>
            <w:noWrap w:val="false"/>
          </w:tcPr>
          <w:p>
            <w:pPr>
              <w:pStyle w:val="1035"/>
              <w:ind w:firstLine="709"/>
              <w:widowControl w:val="off"/>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266" w:type="dxa"/>
            <w:vAlign w:val="center"/>
            <w:textDirection w:val="lrTb"/>
            <w:noWrap w:val="false"/>
          </w:tcPr>
          <w:p>
            <w:pPr>
              <w:pStyle w:val="1035"/>
              <w:ind w:firstLine="709"/>
              <w:widowControl w:val="off"/>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544" w:type="dxa"/>
            <w:vAlign w:val="center"/>
            <w:textDirection w:val="lrTb"/>
            <w:noWrap w:val="false"/>
          </w:tcPr>
          <w:p>
            <w:pPr>
              <w:pStyle w:val="1035"/>
              <w:ind w:firstLine="709"/>
              <w:widowControl w:val="off"/>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405" w:type="dxa"/>
            <w:vAlign w:val="center"/>
            <w:textDirection w:val="lrTb"/>
            <w:noWrap w:val="false"/>
          </w:tcPr>
          <w:p>
            <w:pPr>
              <w:pStyle w:val="1035"/>
              <w:ind w:firstLine="709"/>
              <w:widowControl w:val="off"/>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c>
          <w:tcPr>
            <w:tcBorders>
              <w:top w:val="single" w:color="000000" w:sz="4" w:space="0"/>
              <w:left w:val="single" w:color="000000" w:sz="4" w:space="0"/>
              <w:bottom w:val="single" w:color="000000" w:sz="4" w:space="0"/>
              <w:right w:val="single" w:color="000000" w:sz="4" w:space="0"/>
            </w:tcBorders>
            <w:tcW w:w="1553" w:type="dxa"/>
            <w:vAlign w:val="center"/>
            <w:textDirection w:val="lrTb"/>
            <w:noWrap w:val="false"/>
          </w:tcPr>
          <w:p>
            <w:pPr>
              <w:pStyle w:val="1035"/>
              <w:ind w:firstLine="709"/>
              <w:jc w:val="center"/>
              <w:widowControl w:val="off"/>
              <w:rPr>
                <w:color w:val="000000"/>
                <w:sz w:val="24"/>
                <w:szCs w:val="24"/>
                <w:highlight w:val="yellow"/>
              </w:rPr>
            </w:pPr>
            <w:r>
              <w:rPr>
                <w:color w:val="000000"/>
                <w:sz w:val="24"/>
                <w:szCs w:val="24"/>
                <w:highlight w:val="yellow"/>
              </w:rPr>
            </w:r>
            <w:r>
              <w:rPr>
                <w:color w:val="000000"/>
                <w:sz w:val="24"/>
                <w:szCs w:val="24"/>
                <w:highlight w:val="yellow"/>
              </w:rPr>
            </w:r>
            <w:r>
              <w:rPr>
                <w:color w:val="000000"/>
                <w:sz w:val="24"/>
                <w:szCs w:val="24"/>
                <w:highlight w:val="yellow"/>
              </w:rPr>
            </w:r>
          </w:p>
        </w:tc>
      </w:tr>
    </w:tbl>
    <w:p>
      <w:pPr>
        <w:pStyle w:val="1035"/>
        <w:ind w:firstLine="709"/>
        <w:rPr>
          <w:i/>
          <w:sz w:val="24"/>
          <w:szCs w:val="24"/>
          <w:highlight w:val="yellow"/>
        </w:rPr>
      </w:pPr>
      <w:r>
        <w:rPr>
          <w:i/>
          <w:sz w:val="24"/>
          <w:szCs w:val="24"/>
          <w:highlight w:val="yellow"/>
        </w:rPr>
      </w:r>
      <w:r>
        <w:rPr>
          <w:i/>
          <w:sz w:val="24"/>
          <w:szCs w:val="24"/>
          <w:highlight w:val="yellow"/>
        </w:rPr>
      </w:r>
      <w:r>
        <w:rPr>
          <w:i/>
          <w:sz w:val="24"/>
          <w:szCs w:val="24"/>
          <w:highlight w:val="yellow"/>
        </w:rPr>
      </w:r>
    </w:p>
    <w:p>
      <w:pPr>
        <w:pStyle w:val="1035"/>
        <w:ind w:firstLine="709"/>
        <w:jc w:val="both"/>
        <w:rPr>
          <w:i/>
          <w:sz w:val="24"/>
          <w:szCs w:val="24"/>
        </w:rPr>
      </w:pPr>
      <w:r>
        <w:rPr>
          <w:i/>
          <w:sz w:val="24"/>
          <w:szCs w:val="24"/>
        </w:rPr>
        <w:t xml:space="preserve"> </w:t>
      </w:r>
      <w:r>
        <w:rPr>
          <w:i/>
          <w:sz w:val="24"/>
          <w:szCs w:val="24"/>
        </w:rPr>
      </w:r>
      <w:r>
        <w:rPr>
          <w:i/>
          <w:sz w:val="24"/>
          <w:szCs w:val="24"/>
        </w:rPr>
      </w:r>
    </w:p>
    <w:p>
      <w:pPr>
        <w:pStyle w:val="1035"/>
        <w:ind w:firstLine="709"/>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pStyle w:val="1035"/>
        <w:ind w:firstLine="709"/>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pStyle w:val="1035"/>
        <w:numPr>
          <w:ilvl w:val="0"/>
          <w:numId w:val="0"/>
        </w:numPr>
        <w:ind w:firstLine="709"/>
        <w:jc w:val="center"/>
        <w:rPr>
          <w:bCs/>
          <w:sz w:val="24"/>
          <w:szCs w:val="24"/>
        </w:rPr>
        <w:outlineLvl w:val="0"/>
      </w:pPr>
      <w:r>
        <w:rPr>
          <w:bCs/>
          <w:sz w:val="24"/>
          <w:szCs w:val="24"/>
        </w:rPr>
      </w:r>
      <w:r>
        <w:rPr>
          <w:bCs/>
          <w:sz w:val="24"/>
          <w:szCs w:val="24"/>
        </w:rPr>
      </w:r>
      <w:r>
        <w:rPr>
          <w:bCs/>
          <w:sz w:val="24"/>
          <w:szCs w:val="24"/>
        </w:rPr>
      </w:r>
    </w:p>
    <w:tbl>
      <w:tblPr>
        <w:tblW w:w="9815" w:type="dxa"/>
        <w:tblInd w:w="-176" w:type="dxa"/>
        <w:tblLayout w:type="fixed"/>
        <w:tblCellMar>
          <w:left w:w="108" w:type="dxa"/>
          <w:top w:w="0" w:type="dxa"/>
          <w:right w:w="108" w:type="dxa"/>
          <w:bottom w:w="0" w:type="dxa"/>
        </w:tblCellMar>
        <w:tblLook w:val="04A0" w:firstRow="1" w:lastRow="0" w:firstColumn="1" w:lastColumn="0" w:noHBand="0" w:noVBand="1"/>
      </w:tblPr>
      <w:tblGrid>
        <w:gridCol w:w="4995"/>
        <w:gridCol w:w="4819"/>
      </w:tblGrid>
      <w:tr>
        <w:tblPrEx/>
        <w:trPr/>
        <w:tc>
          <w:tcPr>
            <w:shd w:val="clear" w:color="ffffff" w:fill="ffffff"/>
            <w:tcW w:w="4995" w:type="dxa"/>
            <w:textDirection w:val="lrTb"/>
            <w:noWrap w:val="false"/>
          </w:tcPr>
          <w:p>
            <w:pPr>
              <w:pStyle w:val="1035"/>
              <w:widowControl w:val="off"/>
              <w:rPr>
                <w:b/>
                <w:sz w:val="24"/>
                <w:szCs w:val="24"/>
              </w:rPr>
            </w:pPr>
            <w:r>
              <w:rPr>
                <w:b/>
                <w:sz w:val="24"/>
                <w:szCs w:val="24"/>
              </w:rPr>
              <w:t xml:space="preserve">Покупатель:</w:t>
            </w:r>
            <w:r>
              <w:rPr>
                <w:b/>
                <w:sz w:val="24"/>
                <w:szCs w:val="24"/>
              </w:rPr>
            </w:r>
            <w:r>
              <w:rPr>
                <w:b/>
                <w:sz w:val="24"/>
                <w:szCs w:val="24"/>
              </w:rPr>
            </w:r>
          </w:p>
          <w:p>
            <w:pPr>
              <w:pStyle w:val="1035"/>
              <w:widowControl w:val="off"/>
              <w:rPr>
                <w:b/>
                <w:sz w:val="24"/>
                <w:szCs w:val="24"/>
              </w:rPr>
            </w:pPr>
            <w:r>
              <w:rPr>
                <w:b/>
                <w:sz w:val="24"/>
                <w:szCs w:val="24"/>
              </w:rPr>
            </w:r>
            <w:r>
              <w:rPr>
                <w:b/>
                <w:sz w:val="24"/>
                <w:szCs w:val="24"/>
              </w:rPr>
            </w:r>
            <w:r>
              <w:rPr>
                <w:b/>
                <w:sz w:val="24"/>
                <w:szCs w:val="24"/>
              </w:rPr>
            </w:r>
          </w:p>
          <w:p>
            <w:pPr>
              <w:pStyle w:val="1035"/>
              <w:widowControl w:val="off"/>
              <w:rPr>
                <w:sz w:val="24"/>
                <w:szCs w:val="24"/>
              </w:rPr>
            </w:pPr>
            <w:r>
              <w:rPr>
                <w:sz w:val="24"/>
                <w:szCs w:val="24"/>
              </w:rPr>
            </w:r>
            <w:r>
              <w:rPr>
                <w:sz w:val="24"/>
                <w:szCs w:val="24"/>
              </w:rPr>
            </w:r>
            <w:r>
              <w:rPr>
                <w:sz w:val="24"/>
                <w:szCs w:val="24"/>
              </w:rPr>
            </w:r>
          </w:p>
          <w:p>
            <w:pPr>
              <w:pStyle w:val="1035"/>
              <w:widowControl w:val="off"/>
              <w:rPr>
                <w:sz w:val="24"/>
                <w:szCs w:val="24"/>
              </w:rPr>
            </w:pPr>
            <w:r>
              <w:rPr>
                <w:sz w:val="24"/>
                <w:szCs w:val="24"/>
              </w:rPr>
            </w:r>
            <w:r>
              <w:rPr>
                <w:sz w:val="24"/>
                <w:szCs w:val="24"/>
              </w:rPr>
            </w:r>
            <w:r>
              <w:rPr>
                <w:sz w:val="24"/>
                <w:szCs w:val="24"/>
              </w:rPr>
            </w:r>
          </w:p>
          <w:p>
            <w:pPr>
              <w:pStyle w:val="1035"/>
              <w:widowControl w:val="off"/>
              <w:rPr>
                <w:sz w:val="24"/>
                <w:szCs w:val="24"/>
              </w:rPr>
            </w:pPr>
            <w:r>
              <w:rPr>
                <w:sz w:val="24"/>
                <w:szCs w:val="24"/>
              </w:rPr>
              <w:t xml:space="preserve">_____________________/_____________</w:t>
            </w:r>
            <w:r>
              <w:rPr>
                <w:sz w:val="24"/>
                <w:szCs w:val="24"/>
              </w:rPr>
            </w:r>
            <w:r>
              <w:rPr>
                <w:sz w:val="24"/>
                <w:szCs w:val="24"/>
              </w:rPr>
            </w:r>
          </w:p>
          <w:p>
            <w:pPr>
              <w:pStyle w:val="1035"/>
              <w:ind w:firstLine="709"/>
              <w:widowControl w:val="off"/>
              <w:rPr>
                <w:sz w:val="24"/>
                <w:szCs w:val="24"/>
              </w:rPr>
            </w:pPr>
            <w:r>
              <w:rPr>
                <w:sz w:val="24"/>
                <w:szCs w:val="24"/>
              </w:rPr>
            </w:r>
            <w:r>
              <w:rPr>
                <w:sz w:val="24"/>
                <w:szCs w:val="24"/>
              </w:rPr>
            </w:r>
            <w:r>
              <w:rPr>
                <w:sz w:val="24"/>
                <w:szCs w:val="24"/>
              </w:rPr>
            </w:r>
          </w:p>
        </w:tc>
        <w:tc>
          <w:tcPr>
            <w:shd w:val="clear" w:color="ffffff" w:fill="ffffff"/>
            <w:tcW w:w="4819" w:type="dxa"/>
            <w:textDirection w:val="lrTb"/>
            <w:noWrap w:val="false"/>
          </w:tcPr>
          <w:p>
            <w:pPr>
              <w:pStyle w:val="1035"/>
              <w:widowControl w:val="off"/>
              <w:rPr>
                <w:b/>
                <w:sz w:val="24"/>
                <w:szCs w:val="24"/>
              </w:rPr>
            </w:pPr>
            <w:r>
              <w:rPr>
                <w:b/>
                <w:sz w:val="24"/>
                <w:szCs w:val="24"/>
              </w:rPr>
              <w:t xml:space="preserve">Поставщик:</w:t>
            </w:r>
            <w:r>
              <w:rPr>
                <w:b/>
                <w:sz w:val="24"/>
                <w:szCs w:val="24"/>
              </w:rPr>
            </w:r>
            <w:r>
              <w:rPr>
                <w:b/>
                <w:sz w:val="24"/>
                <w:szCs w:val="24"/>
              </w:rPr>
            </w:r>
          </w:p>
          <w:p>
            <w:pPr>
              <w:pStyle w:val="1035"/>
              <w:widowControl w:val="off"/>
              <w:rPr>
                <w:b/>
                <w:sz w:val="24"/>
                <w:szCs w:val="24"/>
              </w:rPr>
            </w:pPr>
            <w:r>
              <w:rPr>
                <w:b/>
                <w:sz w:val="24"/>
                <w:szCs w:val="24"/>
              </w:rPr>
            </w:r>
            <w:r>
              <w:rPr>
                <w:b/>
                <w:sz w:val="24"/>
                <w:szCs w:val="24"/>
              </w:rPr>
            </w:r>
            <w:r>
              <w:rPr>
                <w:b/>
                <w:sz w:val="24"/>
                <w:szCs w:val="24"/>
              </w:rPr>
            </w:r>
          </w:p>
          <w:p>
            <w:pPr>
              <w:pStyle w:val="1035"/>
              <w:widowControl w:val="off"/>
              <w:rPr>
                <w:sz w:val="24"/>
                <w:szCs w:val="24"/>
              </w:rPr>
            </w:pPr>
            <w:r>
              <w:rPr>
                <w:sz w:val="24"/>
                <w:szCs w:val="24"/>
              </w:rPr>
            </w:r>
            <w:r>
              <w:rPr>
                <w:sz w:val="24"/>
                <w:szCs w:val="24"/>
              </w:rPr>
            </w:r>
            <w:r>
              <w:rPr>
                <w:sz w:val="24"/>
                <w:szCs w:val="24"/>
              </w:rPr>
            </w:r>
          </w:p>
          <w:p>
            <w:pPr>
              <w:pStyle w:val="1035"/>
              <w:widowControl w:val="off"/>
              <w:rPr>
                <w:sz w:val="24"/>
                <w:szCs w:val="24"/>
              </w:rPr>
            </w:pPr>
            <w:r>
              <w:rPr>
                <w:sz w:val="24"/>
                <w:szCs w:val="24"/>
              </w:rPr>
            </w:r>
            <w:r>
              <w:rPr>
                <w:sz w:val="24"/>
                <w:szCs w:val="24"/>
              </w:rPr>
            </w:r>
            <w:r>
              <w:rPr>
                <w:sz w:val="24"/>
                <w:szCs w:val="24"/>
              </w:rPr>
            </w:r>
          </w:p>
          <w:p>
            <w:pPr>
              <w:pStyle w:val="1035"/>
              <w:widowControl w:val="off"/>
              <w:rPr>
                <w:sz w:val="24"/>
                <w:szCs w:val="24"/>
              </w:rPr>
            </w:pPr>
            <w:r>
              <w:rPr>
                <w:sz w:val="24"/>
                <w:szCs w:val="24"/>
              </w:rPr>
              <w:t xml:space="preserve">_____________________/____________</w:t>
            </w:r>
            <w:r>
              <w:rPr>
                <w:sz w:val="24"/>
                <w:szCs w:val="24"/>
              </w:rPr>
            </w:r>
            <w:r>
              <w:rPr>
                <w:sz w:val="24"/>
                <w:szCs w:val="24"/>
              </w:rPr>
            </w:r>
          </w:p>
          <w:p>
            <w:pPr>
              <w:pStyle w:val="1035"/>
              <w:ind w:firstLine="709"/>
              <w:widowControl w:val="off"/>
              <w:rPr>
                <w:b/>
                <w:sz w:val="24"/>
                <w:szCs w:val="24"/>
              </w:rPr>
            </w:pPr>
            <w:r>
              <w:rPr>
                <w:b/>
                <w:sz w:val="24"/>
                <w:szCs w:val="24"/>
              </w:rPr>
            </w:r>
            <w:r>
              <w:rPr>
                <w:b/>
                <w:sz w:val="24"/>
                <w:szCs w:val="24"/>
              </w:rPr>
            </w:r>
            <w:r>
              <w:rPr>
                <w:b/>
                <w:sz w:val="24"/>
                <w:szCs w:val="24"/>
              </w:rPr>
            </w:r>
          </w:p>
        </w:tc>
      </w:tr>
    </w:tbl>
    <w:p>
      <w:pPr>
        <w:pStyle w:val="1035"/>
        <w:ind w:firstLine="709"/>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pStyle w:val="1035"/>
        <w:ind w:firstLine="709"/>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pStyle w:val="1035"/>
        <w:ind w:firstLine="709"/>
        <w:jc w:val="center"/>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pStyle w:val="1035"/>
        <w:ind w:firstLine="709"/>
        <w:jc w:val="center"/>
        <w:widowControl/>
        <w:rPr>
          <w:rFonts w:eastAsia="Calibri"/>
          <w:b/>
          <w:sz w:val="24"/>
          <w:szCs w:val="24"/>
          <w:lang w:eastAsia="en-US"/>
        </w:rPr>
      </w:pPr>
      <w:r>
        <w:rPr>
          <w:rFonts w:eastAsia="Calibri"/>
          <w:b/>
          <w:sz w:val="24"/>
          <w:szCs w:val="24"/>
          <w:lang w:eastAsia="en-US"/>
        </w:rPr>
      </w:r>
      <w:r>
        <w:rPr>
          <w:rFonts w:eastAsia="Calibri"/>
          <w:b/>
          <w:sz w:val="24"/>
          <w:szCs w:val="24"/>
          <w:lang w:eastAsia="en-US"/>
        </w:rPr>
      </w:r>
      <w:r>
        <w:rPr>
          <w:rFonts w:eastAsia="Calibri"/>
          <w:b/>
          <w:sz w:val="24"/>
          <w:szCs w:val="24"/>
          <w:lang w:eastAsia="en-US"/>
        </w:rPr>
      </w:r>
    </w:p>
    <w:p>
      <w:pPr>
        <w:ind w:left="0" w:right="0" w:firstLine="0"/>
        <w:jc w:val="right"/>
        <w:spacing w:after="0" w:line="240" w:lineRule="auto"/>
        <w:widowControl w:val="off"/>
        <w:rPr>
          <w:rFonts w:ascii="Times New Roman" w:hAnsi="Times New Roman" w:eastAsia="Lucida Sans Unicode" w:cs="Times New Roman"/>
          <w:b/>
          <w:bCs/>
          <w:sz w:val="24"/>
          <w:szCs w:val="24"/>
        </w:rPr>
      </w:pP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rPr>
      </w:r>
      <w:r>
        <w:rPr>
          <w:rFonts w:ascii="Times New Roman" w:hAnsi="Times New Roman" w:eastAsia="Lucida Sans Unicode" w:cs="Times New Roman"/>
          <w:b/>
          <w:bCs/>
          <w:sz w:val="24"/>
          <w:szCs w:val="24"/>
        </w:rPr>
      </w:r>
    </w:p>
    <w:p>
      <w:pPr>
        <w:ind w:left="0" w:right="0" w:firstLine="0"/>
        <w:jc w:val="right"/>
        <w:spacing w:after="0" w:line="240" w:lineRule="auto"/>
        <w:widowControl w:val="off"/>
        <w:rPr>
          <w:rFonts w:ascii="Times New Roman" w:hAnsi="Times New Roman" w:eastAsia="Lucida Sans Unicode" w:cs="Times New Roman"/>
          <w:b/>
          <w:bCs/>
          <w:sz w:val="24"/>
          <w:szCs w:val="24"/>
          <w:highlight w:val="none"/>
        </w:rPr>
      </w:pP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p>
    <w:p>
      <w:pPr>
        <w:ind w:left="0" w:right="0" w:firstLine="0"/>
        <w:jc w:val="right"/>
        <w:spacing w:after="0" w:line="240" w:lineRule="auto"/>
        <w:widowControl w:val="off"/>
        <w:rPr>
          <w:rFonts w:ascii="Times New Roman" w:hAnsi="Times New Roman" w:eastAsia="Lucida Sans Unicode" w:cs="Times New Roman"/>
          <w:b/>
          <w:bCs/>
          <w:sz w:val="24"/>
          <w:szCs w:val="24"/>
          <w:highlight w:val="none"/>
        </w:rPr>
      </w:pP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p>
    <w:p>
      <w:pPr>
        <w:ind w:left="0" w:right="0" w:firstLine="0"/>
        <w:jc w:val="right"/>
        <w:spacing w:after="0" w:line="240" w:lineRule="auto"/>
        <w:widowControl w:val="off"/>
        <w:rPr>
          <w:rFonts w:ascii="Times New Roman" w:hAnsi="Times New Roman" w:eastAsia="Lucida Sans Unicode" w:cs="Times New Roman"/>
          <w:b/>
          <w:bCs/>
          <w:sz w:val="24"/>
          <w:szCs w:val="24"/>
          <w:highlight w:val="none"/>
        </w:rPr>
      </w:pP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p>
    <w:p>
      <w:pPr>
        <w:ind w:left="0" w:right="0" w:firstLine="0"/>
        <w:jc w:val="right"/>
        <w:spacing w:after="0" w:line="240" w:lineRule="auto"/>
        <w:widowControl w:val="off"/>
        <w:rPr>
          <w:rFonts w:ascii="Times New Roman" w:hAnsi="Times New Roman" w:eastAsia="Lucida Sans Unicode" w:cs="Times New Roman"/>
          <w:b/>
          <w:bCs/>
          <w:sz w:val="24"/>
          <w:szCs w:val="24"/>
          <w:highlight w:val="none"/>
        </w:rPr>
      </w:pP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p>
    <w:p>
      <w:pPr>
        <w:ind w:left="0" w:right="0" w:firstLine="0"/>
        <w:jc w:val="right"/>
        <w:spacing w:after="0" w:line="240" w:lineRule="auto"/>
        <w:widowControl w:val="off"/>
        <w:rPr>
          <w:rFonts w:ascii="Times New Roman" w:hAnsi="Times New Roman" w:eastAsia="Lucida Sans Unicode" w:cs="Times New Roman"/>
          <w:b/>
          <w:bCs/>
          <w:sz w:val="24"/>
          <w:szCs w:val="24"/>
          <w:highlight w:val="none"/>
        </w:rPr>
      </w:pP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p>
    <w:p>
      <w:pPr>
        <w:ind w:left="0" w:right="0" w:firstLine="0"/>
        <w:jc w:val="right"/>
        <w:spacing w:after="0" w:line="240" w:lineRule="auto"/>
        <w:widowControl w:val="off"/>
        <w:rPr>
          <w:rFonts w:ascii="Times New Roman" w:hAnsi="Times New Roman" w:eastAsia="Lucida Sans Unicode" w:cs="Times New Roman"/>
          <w:b/>
          <w:bCs/>
          <w:sz w:val="24"/>
          <w:szCs w:val="24"/>
          <w:highlight w:val="none"/>
        </w:rPr>
      </w:pP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p>
    <w:p>
      <w:pPr>
        <w:ind w:left="0" w:right="0" w:firstLine="0"/>
        <w:jc w:val="right"/>
        <w:spacing w:after="0" w:line="240" w:lineRule="auto"/>
        <w:widowControl w:val="off"/>
        <w:rPr>
          <w:rFonts w:ascii="Times New Roman" w:hAnsi="Times New Roman" w:eastAsia="Lucida Sans Unicode" w:cs="Times New Roman"/>
          <w:b/>
          <w:bCs/>
          <w:sz w:val="24"/>
          <w:szCs w:val="24"/>
          <w:highlight w:val="none"/>
        </w:rPr>
      </w:pP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p>
    <w:p>
      <w:pPr>
        <w:ind w:left="0" w:right="0" w:firstLine="0"/>
        <w:jc w:val="right"/>
        <w:spacing w:after="0" w:line="240" w:lineRule="auto"/>
        <w:widowControl w:val="off"/>
        <w:rPr>
          <w:rFonts w:ascii="Times New Roman" w:hAnsi="Times New Roman" w:eastAsia="Lucida Sans Unicode" w:cs="Times New Roman"/>
          <w:b/>
          <w:bCs/>
          <w:sz w:val="24"/>
          <w:szCs w:val="24"/>
          <w:highlight w:val="none"/>
        </w:rPr>
      </w:pP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p>
    <w:p>
      <w:pPr>
        <w:ind w:left="0" w:right="0" w:firstLine="0"/>
        <w:jc w:val="right"/>
        <w:spacing w:after="0" w:line="240" w:lineRule="auto"/>
        <w:widowControl w:val="off"/>
        <w:rPr>
          <w:rFonts w:ascii="Times New Roman" w:hAnsi="Times New Roman" w:eastAsia="Lucida Sans Unicode" w:cs="Times New Roman"/>
          <w:b/>
          <w:bCs/>
          <w:sz w:val="24"/>
          <w:szCs w:val="24"/>
          <w:highlight w:val="none"/>
        </w:rPr>
      </w:pP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p>
    <w:p>
      <w:pPr>
        <w:ind w:left="0" w:right="0" w:firstLine="0"/>
        <w:jc w:val="right"/>
        <w:spacing w:after="0" w:line="240" w:lineRule="auto"/>
        <w:widowControl w:val="off"/>
        <w:rPr>
          <w:rFonts w:ascii="Times New Roman" w:hAnsi="Times New Roman" w:eastAsia="Lucida Sans Unicode" w:cs="Times New Roman"/>
          <w:b/>
          <w:bCs/>
          <w:sz w:val="24"/>
          <w:szCs w:val="24"/>
          <w:highlight w:val="none"/>
        </w:rPr>
      </w:pP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p>
    <w:p>
      <w:pPr>
        <w:ind w:left="0" w:right="0" w:firstLine="0"/>
        <w:jc w:val="right"/>
        <w:spacing w:after="0" w:line="240" w:lineRule="auto"/>
        <w:widowControl w:val="off"/>
        <w:rPr>
          <w:rFonts w:ascii="Times New Roman" w:hAnsi="Times New Roman" w:eastAsia="Lucida Sans Unicode" w:cs="Times New Roman"/>
          <w:b/>
          <w:bCs/>
          <w:sz w:val="24"/>
          <w:szCs w:val="24"/>
          <w:highlight w:val="none"/>
        </w:rPr>
      </w:pP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p>
    <w:p>
      <w:pPr>
        <w:ind w:left="0" w:right="0" w:firstLine="0"/>
        <w:jc w:val="right"/>
        <w:spacing w:after="0" w:line="240" w:lineRule="auto"/>
        <w:widowControl w:val="off"/>
        <w:rPr>
          <w:rFonts w:ascii="Times New Roman" w:hAnsi="Times New Roman" w:eastAsia="Lucida Sans Unicode" w:cs="Times New Roman"/>
          <w:b/>
          <w:bCs/>
          <w:sz w:val="24"/>
          <w:szCs w:val="24"/>
          <w:highlight w:val="none"/>
        </w:rPr>
      </w:pP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p>
    <w:p>
      <w:pPr>
        <w:ind w:left="0" w:right="0" w:firstLine="0"/>
        <w:jc w:val="right"/>
        <w:spacing w:after="0" w:line="240" w:lineRule="auto"/>
        <w:widowControl w:val="off"/>
        <w:rPr>
          <w:rFonts w:ascii="Times New Roman" w:hAnsi="Times New Roman" w:eastAsia="Lucida Sans Unicode" w:cs="Times New Roman"/>
          <w:b/>
          <w:bCs/>
          <w:sz w:val="24"/>
          <w:szCs w:val="24"/>
          <w:highlight w:val="none"/>
        </w:rPr>
      </w:pP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p>
    <w:p>
      <w:pPr>
        <w:ind w:left="0" w:right="0" w:firstLine="0"/>
        <w:jc w:val="right"/>
        <w:spacing w:after="0" w:line="240" w:lineRule="auto"/>
        <w:widowControl w:val="off"/>
        <w:rPr>
          <w:rFonts w:ascii="Times New Roman" w:hAnsi="Times New Roman" w:eastAsia="Lucida Sans Unicode" w:cs="Times New Roman"/>
          <w:b/>
          <w:bCs/>
          <w:sz w:val="24"/>
          <w:szCs w:val="24"/>
          <w:highlight w:val="none"/>
        </w:rPr>
      </w:pP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p>
    <w:p>
      <w:pPr>
        <w:ind w:left="0" w:right="0" w:firstLine="0"/>
        <w:jc w:val="right"/>
        <w:spacing w:after="0" w:line="240" w:lineRule="auto"/>
        <w:widowControl w:val="off"/>
        <w:rPr>
          <w:rFonts w:ascii="Times New Roman" w:hAnsi="Times New Roman" w:eastAsia="Lucida Sans Unicode" w:cs="Times New Roman"/>
          <w:b/>
          <w:bCs/>
          <w:sz w:val="24"/>
          <w:szCs w:val="24"/>
          <w:highlight w:val="none"/>
        </w:rPr>
      </w:pP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p>
    <w:p>
      <w:pPr>
        <w:ind w:left="0" w:right="0" w:firstLine="0"/>
        <w:jc w:val="right"/>
        <w:spacing w:after="0" w:line="240" w:lineRule="auto"/>
        <w:widowControl w:val="off"/>
        <w:rPr>
          <w:rFonts w:ascii="Times New Roman" w:hAnsi="Times New Roman" w:eastAsia="Lucida Sans Unicode" w:cs="Times New Roman"/>
          <w:b/>
          <w:bCs/>
          <w:sz w:val="24"/>
          <w:szCs w:val="24"/>
          <w:highlight w:val="none"/>
        </w:rPr>
      </w:pP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p>
    <w:p>
      <w:pPr>
        <w:ind w:left="0" w:right="0" w:firstLine="0"/>
        <w:jc w:val="right"/>
        <w:spacing w:after="0" w:line="240" w:lineRule="auto"/>
        <w:widowControl w:val="off"/>
        <w:rPr>
          <w:rFonts w:ascii="Times New Roman" w:hAnsi="Times New Roman" w:eastAsia="Lucida Sans Unicode" w:cs="Times New Roman"/>
          <w:b/>
          <w:bCs/>
          <w:sz w:val="24"/>
          <w:szCs w:val="24"/>
          <w:highlight w:val="none"/>
        </w:rPr>
      </w:pP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p>
    <w:p>
      <w:pPr>
        <w:ind w:left="0" w:right="0" w:firstLine="0"/>
        <w:jc w:val="right"/>
        <w:spacing w:after="0" w:line="240" w:lineRule="auto"/>
        <w:widowControl w:val="off"/>
        <w:rPr>
          <w:rFonts w:ascii="Times New Roman" w:hAnsi="Times New Roman" w:eastAsia="Lucida Sans Unicode" w:cs="Times New Roman"/>
          <w:b/>
          <w:bCs/>
          <w:sz w:val="24"/>
          <w:szCs w:val="24"/>
          <w:highlight w:val="none"/>
        </w:rPr>
      </w:pPr>
      <w:r>
        <w:rPr>
          <w:rFonts w:ascii="Times New Roman" w:hAnsi="Times New Roman" w:eastAsia="Lucida Sans Unicode" w:cs="Times New Roman"/>
          <w:b/>
          <w:bCs/>
          <w:sz w:val="24"/>
          <w:szCs w:val="24"/>
        </w:rPr>
        <w:t xml:space="preserve">Приложение № </w:t>
      </w:r>
      <w:r>
        <w:rPr>
          <w:rFonts w:ascii="Times New Roman" w:hAnsi="Times New Roman" w:eastAsia="Lucida Sans Unicode" w:cs="Times New Roman"/>
          <w:b/>
          <w:bCs/>
          <w:sz w:val="24"/>
          <w:szCs w:val="24"/>
        </w:rPr>
        <w:t xml:space="preserve">2</w:t>
      </w: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p>
    <w:p>
      <w:pPr>
        <w:ind w:left="0" w:right="0" w:firstLine="0"/>
        <w:jc w:val="right"/>
        <w:rPr>
          <w:sz w:val="22"/>
          <w:szCs w:val="22"/>
        </w:rPr>
      </w:pPr>
      <w:r>
        <w:rPr>
          <w:rFonts w:ascii="Times New Roman" w:hAnsi="Times New Roman" w:eastAsia="Lucida Sans Unicode" w:cs="Times New Roman"/>
          <w:b/>
          <w:bCs/>
          <w:sz w:val="24"/>
          <w:szCs w:val="24"/>
        </w:rPr>
        <w:t xml:space="preserve">к договору </w:t>
      </w:r>
      <w:r>
        <w:rPr>
          <w:rFonts w:ascii="Times New Roman" w:hAnsi="Times New Roman" w:eastAsia="Lucida Sans Unicode" w:cs="Times New Roman"/>
          <w:b/>
          <w:bCs/>
          <w:sz w:val="24"/>
          <w:szCs w:val="24"/>
        </w:rPr>
        <w:t xml:space="preserve">поставки </w:t>
      </w:r>
      <w:r>
        <w:rPr>
          <w:rFonts w:ascii="Times New Roman" w:hAnsi="Times New Roman" w:eastAsia="Lucida Sans Unicode" w:cs="Times New Roman"/>
          <w:b/>
          <w:bCs/>
          <w:sz w:val="24"/>
          <w:szCs w:val="24"/>
        </w:rPr>
        <w:t xml:space="preserve">№ ______</w:t>
      </w:r>
      <w:r>
        <w:rPr>
          <w:rFonts w:ascii="Times New Roman" w:hAnsi="Times New Roman" w:eastAsia="Lucida Sans Unicode" w:cs="Times New Roman"/>
          <w:b/>
          <w:bCs/>
          <w:sz w:val="24"/>
          <w:szCs w:val="24"/>
        </w:rPr>
        <w:t xml:space="preserve">/</w:t>
      </w:r>
      <w:r>
        <w:rPr>
          <w:rFonts w:ascii="Times New Roman" w:hAnsi="Times New Roman" w:eastAsia="Lucida Sans Unicode" w:cs="Times New Roman"/>
          <w:b/>
          <w:bCs/>
          <w:sz w:val="24"/>
          <w:szCs w:val="24"/>
        </w:rPr>
        <w:t xml:space="preserve"> от __________20</w:t>
      </w:r>
      <w:r>
        <w:rPr>
          <w:rFonts w:ascii="Times New Roman" w:hAnsi="Times New Roman" w:eastAsia="Lucida Sans Unicode" w:cs="Times New Roman"/>
          <w:b/>
          <w:bCs/>
          <w:sz w:val="24"/>
          <w:szCs w:val="24"/>
        </w:rPr>
        <w:t xml:space="preserve">26 г.</w:t>
      </w:r>
      <w:r>
        <w:rPr>
          <w:sz w:val="22"/>
          <w:szCs w:val="22"/>
        </w:rPr>
      </w:r>
      <w:r>
        <w:rPr>
          <w:sz w:val="22"/>
          <w:szCs w:val="22"/>
        </w:rPr>
      </w:r>
    </w:p>
    <w:p>
      <w:pPr>
        <w:ind w:firstLine="5812"/>
        <w:jc w:val="center"/>
        <w:rPr>
          <w:b/>
          <w:bCs/>
          <w:sz w:val="24"/>
          <w:szCs w:val="24"/>
        </w:rPr>
      </w:pPr>
      <w:r>
        <w:rPr>
          <w:b/>
          <w:sz w:val="24"/>
          <w:szCs w:val="24"/>
        </w:rPr>
      </w:r>
      <w:r>
        <w:rPr>
          <w:b/>
          <w:bCs/>
          <w:sz w:val="24"/>
          <w:szCs w:val="24"/>
        </w:rPr>
      </w:r>
      <w:r>
        <w:rPr>
          <w:b/>
          <w:bCs/>
          <w:sz w:val="24"/>
          <w:szCs w:val="24"/>
        </w:rPr>
      </w:r>
    </w:p>
    <w:p>
      <w:pPr>
        <w:ind w:firstLine="5812"/>
        <w:jc w:val="center"/>
        <w:rPr>
          <w:b/>
          <w:bCs/>
          <w:sz w:val="24"/>
          <w:szCs w:val="24"/>
        </w:rPr>
      </w:pPr>
      <w:r>
        <w:rPr>
          <w:b/>
          <w:bCs/>
          <w:sz w:val="24"/>
          <w:szCs w:val="24"/>
        </w:rPr>
      </w:r>
      <w:r>
        <w:rPr>
          <w:b/>
          <w:bCs/>
          <w:sz w:val="24"/>
          <w:szCs w:val="24"/>
        </w:rPr>
      </w:r>
      <w:r>
        <w:rPr>
          <w:b/>
          <w:bCs/>
          <w:sz w:val="24"/>
          <w:szCs w:val="24"/>
        </w:rPr>
      </w:r>
    </w:p>
    <w:p>
      <w:pPr>
        <w:jc w:val="center"/>
        <w:rPr>
          <w:b/>
          <w:sz w:val="24"/>
          <w:szCs w:val="24"/>
        </w:rPr>
      </w:pPr>
      <w:r>
        <w:rPr>
          <w:b/>
          <w:sz w:val="24"/>
          <w:szCs w:val="24"/>
        </w:rPr>
        <w:t xml:space="preserve">СВОДКА ЗАТРАТ</w:t>
      </w:r>
      <w:r>
        <w:rPr>
          <w:b/>
          <w:sz w:val="24"/>
          <w:szCs w:val="24"/>
        </w:rPr>
      </w:r>
      <w:r>
        <w:rPr>
          <w:b/>
          <w:sz w:val="24"/>
          <w:szCs w:val="24"/>
        </w:rPr>
      </w:r>
    </w:p>
    <w:p>
      <w:pPr>
        <w:jc w:val="center"/>
        <w:rPr>
          <w:b/>
          <w:sz w:val="24"/>
          <w:szCs w:val="24"/>
        </w:rPr>
      </w:pPr>
      <w:r>
        <w:rPr>
          <w:b/>
          <w:sz w:val="24"/>
          <w:szCs w:val="24"/>
        </w:rPr>
      </w:r>
      <w:r>
        <w:rPr>
          <w:b/>
          <w:sz w:val="24"/>
          <w:szCs w:val="24"/>
        </w:rPr>
      </w:r>
      <w:r>
        <w:rPr>
          <w:b/>
          <w:sz w:val="24"/>
          <w:szCs w:val="24"/>
        </w:rPr>
      </w:r>
    </w:p>
    <w:tbl>
      <w:tblPr>
        <w:tblW w:w="10008" w:type="dxa"/>
        <w:tblLayout w:type="fixed"/>
        <w:tblLook w:val="04A0" w:firstRow="1" w:lastRow="0" w:firstColumn="1" w:lastColumn="0" w:noHBand="0" w:noVBand="1"/>
      </w:tblPr>
      <w:tblGrid>
        <w:gridCol w:w="423"/>
        <w:gridCol w:w="1601"/>
        <w:gridCol w:w="2074"/>
        <w:gridCol w:w="1230"/>
        <w:gridCol w:w="904"/>
        <w:gridCol w:w="1261"/>
        <w:gridCol w:w="8"/>
        <w:gridCol w:w="1265"/>
        <w:gridCol w:w="1242"/>
      </w:tblGrid>
      <w:tr>
        <w:tblPrEx/>
        <w:trPr>
          <w:trHeight w:val="1102"/>
        </w:trPr>
        <w:tc>
          <w:tcPr>
            <w:shd w:val="clear" w:color="ffffff" w:fill="ffffff"/>
            <w:tcBorders>
              <w:top w:val="single" w:color="000000" w:sz="4" w:space="0"/>
              <w:left w:val="single" w:color="000000" w:sz="4" w:space="0"/>
              <w:bottom w:val="single" w:color="000000" w:sz="4" w:space="0"/>
              <w:right w:val="single" w:color="000000" w:sz="4" w:space="0"/>
            </w:tcBorders>
            <w:tcW w:w="441" w:type="dxa"/>
            <w:textDirection w:val="lrTb"/>
            <w:noWrap w:val="false"/>
          </w:tcPr>
          <w:p>
            <w:pPr>
              <w:jc w:val="center"/>
              <w:rPr>
                <w:b/>
                <w:bCs/>
                <w:sz w:val="24"/>
                <w:szCs w:val="24"/>
              </w:rPr>
            </w:pPr>
            <w:r>
              <w:rPr>
                <w:b/>
                <w:bCs/>
                <w:sz w:val="24"/>
                <w:szCs w:val="24"/>
              </w:rPr>
              <w:t xml:space="preserve">№ п/п</w:t>
            </w:r>
            <w:r>
              <w:rPr>
                <w:b/>
                <w:bCs/>
                <w:sz w:val="24"/>
                <w:szCs w:val="24"/>
              </w:rPr>
            </w:r>
            <w:r>
              <w:rPr>
                <w:b/>
                <w:bCs/>
                <w:sz w:val="24"/>
                <w:szCs w:val="24"/>
              </w:rPr>
            </w:r>
          </w:p>
        </w:tc>
        <w:tc>
          <w:tcPr>
            <w:shd w:val="clear" w:color="ffffff" w:fill="ffffff"/>
            <w:tcBorders>
              <w:top w:val="single" w:color="000000" w:sz="4" w:space="0"/>
              <w:left w:val="single" w:color="000000" w:sz="4" w:space="0"/>
              <w:bottom w:val="single" w:color="000000" w:sz="4" w:space="0"/>
              <w:right w:val="single" w:color="000000" w:sz="4" w:space="0"/>
            </w:tcBorders>
            <w:tcW w:w="1668" w:type="dxa"/>
            <w:textDirection w:val="lrTb"/>
            <w:noWrap w:val="false"/>
          </w:tcPr>
          <w:p>
            <w:pPr>
              <w:jc w:val="center"/>
              <w:rPr>
                <w:b/>
                <w:bCs/>
                <w:sz w:val="24"/>
                <w:szCs w:val="24"/>
              </w:rPr>
            </w:pPr>
            <w:r>
              <w:rPr>
                <w:b/>
                <w:bCs/>
                <w:sz w:val="24"/>
                <w:szCs w:val="24"/>
              </w:rPr>
              <w:t xml:space="preserve">Определение цены товара / услуг</w:t>
            </w:r>
            <w:r>
              <w:rPr>
                <w:b/>
                <w:bCs/>
                <w:sz w:val="24"/>
                <w:szCs w:val="24"/>
              </w:rPr>
            </w:r>
            <w:r>
              <w:rPr>
                <w:b/>
                <w:bCs/>
                <w:sz w:val="24"/>
                <w:szCs w:val="24"/>
              </w:rPr>
            </w:r>
          </w:p>
        </w:tc>
        <w:tc>
          <w:tcPr>
            <w:shd w:val="clear" w:color="ffffff" w:fill="ffffff"/>
            <w:tcBorders>
              <w:top w:val="single" w:color="000000" w:sz="4" w:space="0"/>
              <w:left w:val="single" w:color="000000" w:sz="4" w:space="0"/>
              <w:bottom w:val="single" w:color="000000" w:sz="4" w:space="0"/>
              <w:right w:val="single" w:color="000000" w:sz="4" w:space="0"/>
            </w:tcBorders>
            <w:tcW w:w="2162" w:type="dxa"/>
            <w:textDirection w:val="lrTb"/>
            <w:noWrap w:val="false"/>
          </w:tcPr>
          <w:p>
            <w:pPr>
              <w:jc w:val="center"/>
              <w:rPr>
                <w:b/>
                <w:bCs/>
                <w:sz w:val="24"/>
                <w:szCs w:val="24"/>
              </w:rPr>
            </w:pPr>
            <w:r>
              <w:rPr>
                <w:b/>
                <w:bCs/>
                <w:sz w:val="24"/>
                <w:szCs w:val="24"/>
              </w:rPr>
              <w:t xml:space="preserve">Наименование </w:t>
            </w:r>
            <w:r>
              <w:rPr>
                <w:b/>
                <w:bCs/>
                <w:sz w:val="24"/>
                <w:szCs w:val="24"/>
              </w:rPr>
            </w:r>
            <w:r>
              <w:rPr>
                <w:b/>
                <w:bCs/>
                <w:sz w:val="24"/>
                <w:szCs w:val="24"/>
              </w:rPr>
            </w:r>
          </w:p>
          <w:p>
            <w:pPr>
              <w:jc w:val="center"/>
              <w:rPr>
                <w:b/>
                <w:bCs/>
                <w:sz w:val="24"/>
                <w:szCs w:val="24"/>
              </w:rPr>
            </w:pPr>
            <w:r>
              <w:rPr>
                <w:b/>
                <w:bCs/>
                <w:sz w:val="24"/>
                <w:szCs w:val="24"/>
              </w:rPr>
              <w:t xml:space="preserve">товара / услуг</w:t>
            </w:r>
            <w:r>
              <w:rPr>
                <w:b/>
                <w:bCs/>
                <w:sz w:val="24"/>
                <w:szCs w:val="24"/>
              </w:rPr>
            </w:r>
            <w:r>
              <w:rPr>
                <w:b/>
                <w:bCs/>
                <w:sz w:val="24"/>
                <w:szCs w:val="24"/>
              </w:rPr>
            </w:r>
          </w:p>
        </w:tc>
        <w:tc>
          <w:tcPr>
            <w:shd w:val="clear" w:color="ffffff" w:fill="ffffff"/>
            <w:tcBorders>
              <w:top w:val="single" w:color="000000" w:sz="4" w:space="0"/>
              <w:left w:val="none" w:color="000000" w:sz="4" w:space="0"/>
              <w:right w:val="single" w:color="000000" w:sz="4" w:space="0"/>
            </w:tcBorders>
            <w:tcW w:w="1282" w:type="dxa"/>
            <w:textDirection w:val="lrTb"/>
            <w:noWrap/>
          </w:tcPr>
          <w:p>
            <w:pPr>
              <w:jc w:val="center"/>
              <w:spacing w:after="120"/>
              <w:widowControl w:val="off"/>
              <w:tabs>
                <w:tab w:val="left" w:pos="426" w:leader="none"/>
              </w:tabs>
              <w:rPr>
                <w:b/>
                <w:bCs/>
                <w:i/>
                <w:sz w:val="24"/>
                <w:szCs w:val="24"/>
                <w:shd w:val="clear" w:color="auto" w:fill="ffff99"/>
              </w:rPr>
            </w:pPr>
            <w:r>
              <w:rPr>
                <w:b/>
                <w:bCs/>
                <w:sz w:val="24"/>
                <w:szCs w:val="24"/>
              </w:rPr>
            </w:r>
            <w:r>
              <w:rPr>
                <w:b/>
                <w:bCs/>
                <w:sz w:val="24"/>
                <w:szCs w:val="24"/>
              </w:rPr>
              <w:t xml:space="preserve">Единица измерения</w:t>
            </w:r>
            <w:r>
              <w:rPr>
                <w:b/>
                <w:bCs/>
                <w:i/>
                <w:sz w:val="24"/>
                <w:szCs w:val="24"/>
                <w:shd w:val="clear" w:color="auto" w:fill="ffff99"/>
              </w:rPr>
            </w:r>
            <w:r>
              <w:rPr>
                <w:b/>
                <w:bCs/>
                <w:i/>
                <w:sz w:val="24"/>
                <w:szCs w:val="24"/>
                <w:shd w:val="clear" w:color="auto" w:fill="ffff99"/>
              </w:rPr>
            </w:r>
          </w:p>
          <w:p>
            <w:pPr>
              <w:rPr>
                <w:b/>
                <w:bCs/>
                <w:sz w:val="24"/>
                <w:szCs w:val="24"/>
              </w:rPr>
            </w:pPr>
            <w:r>
              <w:rPr>
                <w:b/>
                <w:bCs/>
                <w:sz w:val="24"/>
                <w:szCs w:val="24"/>
              </w:rPr>
            </w:r>
            <w:r>
              <w:rPr>
                <w:b/>
                <w:bCs/>
                <w:sz w:val="24"/>
                <w:szCs w:val="24"/>
              </w:rPr>
            </w:r>
            <w:r>
              <w:rPr>
                <w:b/>
                <w:bCs/>
                <w:sz w:val="24"/>
                <w:szCs w:val="24"/>
              </w:rPr>
            </w:r>
          </w:p>
        </w:tc>
        <w:tc>
          <w:tcPr>
            <w:shd w:val="clear" w:color="ffffff" w:fill="ffffff"/>
            <w:tcBorders>
              <w:top w:val="single" w:color="000000" w:sz="4" w:space="0"/>
              <w:left w:val="none" w:color="000000" w:sz="4" w:space="0"/>
              <w:right w:val="single" w:color="000000" w:sz="4" w:space="0"/>
            </w:tcBorders>
            <w:tcW w:w="942" w:type="dxa"/>
            <w:textDirection w:val="lrTb"/>
            <w:noWrap/>
          </w:tcPr>
          <w:p>
            <w:pPr>
              <w:jc w:val="center"/>
              <w:keepNext/>
              <w:rPr>
                <w:sz w:val="24"/>
                <w:szCs w:val="24"/>
              </w:rPr>
            </w:pPr>
            <w:r>
              <w:rPr>
                <w:b/>
                <w:bCs/>
                <w:sz w:val="24"/>
                <w:szCs w:val="24"/>
              </w:rPr>
              <w:t xml:space="preserve">Количество</w:t>
            </w:r>
            <w:r>
              <w:rPr>
                <w:sz w:val="24"/>
                <w:szCs w:val="24"/>
              </w:rPr>
            </w:r>
            <w:r>
              <w:rPr>
                <w:sz w:val="24"/>
                <w:szCs w:val="24"/>
              </w:rPr>
            </w:r>
          </w:p>
          <w:p>
            <w:pPr>
              <w:rPr>
                <w:b/>
                <w:bCs/>
                <w:sz w:val="24"/>
                <w:szCs w:val="24"/>
              </w:rPr>
            </w:pPr>
            <w:r>
              <w:rPr>
                <w:b/>
                <w:bCs/>
                <w:sz w:val="24"/>
                <w:szCs w:val="24"/>
              </w:rPr>
            </w:r>
            <w:r>
              <w:rPr>
                <w:b/>
                <w:bCs/>
                <w:sz w:val="24"/>
                <w:szCs w:val="24"/>
              </w:rPr>
            </w:r>
            <w:r>
              <w:rPr>
                <w:b/>
                <w:bCs/>
                <w:sz w:val="24"/>
                <w:szCs w:val="24"/>
              </w:rPr>
            </w:r>
          </w:p>
        </w:tc>
        <w:tc>
          <w:tcPr>
            <w:shd w:val="clear" w:color="ffffff" w:fill="ffffff"/>
            <w:tcBorders>
              <w:top w:val="single" w:color="000000" w:sz="4" w:space="0"/>
              <w:left w:val="none" w:color="000000" w:sz="4" w:space="0"/>
              <w:right w:val="single" w:color="000000" w:sz="4" w:space="0"/>
            </w:tcBorders>
            <w:tcW w:w="1314" w:type="dxa"/>
            <w:textDirection w:val="lrTb"/>
            <w:noWrap/>
          </w:tcPr>
          <w:p>
            <w:pPr>
              <w:jc w:val="center"/>
              <w:rPr>
                <w:b/>
                <w:bCs/>
                <w:sz w:val="24"/>
                <w:szCs w:val="24"/>
              </w:rPr>
            </w:pPr>
            <w:r>
              <w:rPr>
                <w:b/>
                <w:bCs/>
                <w:sz w:val="24"/>
                <w:szCs w:val="24"/>
              </w:rPr>
              <w:t xml:space="preserve">Стоимость, руб. без НДС</w:t>
            </w:r>
            <w:r>
              <w:rPr>
                <w:b/>
                <w:bCs/>
                <w:sz w:val="24"/>
                <w:szCs w:val="24"/>
              </w:rPr>
            </w:r>
            <w:r>
              <w:rPr>
                <w:b/>
                <w:bCs/>
                <w:sz w:val="24"/>
                <w:szCs w:val="24"/>
              </w:rPr>
            </w:r>
          </w:p>
        </w:tc>
        <w:tc>
          <w:tcPr>
            <w:gridSpan w:val="2"/>
            <w:tcBorders>
              <w:top w:val="single" w:color="000000" w:sz="4" w:space="0"/>
              <w:left w:val="none" w:color="000000" w:sz="4" w:space="0"/>
              <w:right w:val="single" w:color="000000" w:sz="4" w:space="0"/>
            </w:tcBorders>
            <w:tcW w:w="1326" w:type="dxa"/>
            <w:textDirection w:val="lrTb"/>
            <w:noWrap w:val="false"/>
          </w:tcPr>
          <w:p>
            <w:pPr>
              <w:jc w:val="center"/>
              <w:rPr>
                <w:b/>
                <w:bCs/>
                <w:sz w:val="24"/>
                <w:szCs w:val="24"/>
              </w:rPr>
            </w:pPr>
            <w:r>
              <w:rPr>
                <w:b/>
                <w:bCs/>
                <w:sz w:val="24"/>
                <w:szCs w:val="24"/>
              </w:rPr>
              <w:t xml:space="preserve">Сумма НДС (22%), руб.</w:t>
            </w:r>
            <w:r>
              <w:rPr>
                <w:b/>
                <w:bCs/>
                <w:sz w:val="24"/>
                <w:szCs w:val="24"/>
              </w:rPr>
            </w:r>
            <w:r>
              <w:rPr>
                <w:b/>
                <w:bCs/>
                <w:sz w:val="24"/>
                <w:szCs w:val="24"/>
              </w:rPr>
            </w:r>
          </w:p>
        </w:tc>
        <w:tc>
          <w:tcPr>
            <w:tcBorders>
              <w:top w:val="single" w:color="000000" w:sz="4" w:space="0"/>
              <w:left w:val="none" w:color="000000" w:sz="4" w:space="0"/>
              <w:right w:val="single" w:color="000000" w:sz="4" w:space="0"/>
            </w:tcBorders>
            <w:tcW w:w="1242" w:type="dxa"/>
            <w:textDirection w:val="lrTb"/>
            <w:noWrap w:val="false"/>
          </w:tcPr>
          <w:p>
            <w:pPr>
              <w:jc w:val="center"/>
              <w:rPr>
                <w:b/>
                <w:bCs/>
                <w:sz w:val="24"/>
                <w:szCs w:val="24"/>
              </w:rPr>
            </w:pPr>
            <w:r>
              <w:rPr>
                <w:b/>
                <w:bCs/>
                <w:sz w:val="24"/>
                <w:szCs w:val="24"/>
              </w:rPr>
              <w:t xml:space="preserve">Стоимость, руб. с НДС</w:t>
            </w:r>
            <w:r>
              <w:rPr>
                <w:b/>
                <w:bCs/>
                <w:sz w:val="24"/>
                <w:szCs w:val="24"/>
              </w:rPr>
            </w:r>
            <w:r>
              <w:rPr>
                <w:b/>
                <w:bCs/>
                <w:sz w:val="24"/>
                <w:szCs w:val="24"/>
              </w:rPr>
            </w:r>
          </w:p>
        </w:tc>
      </w:tr>
      <w:tr>
        <w:tblPrEx/>
        <w:trPr>
          <w:trHeight w:val="350"/>
        </w:trPr>
        <w:tc>
          <w:tcPr>
            <w:tcBorders>
              <w:top w:val="single" w:color="000000" w:sz="4" w:space="0"/>
              <w:left w:val="single" w:color="000000" w:sz="4" w:space="0"/>
              <w:bottom w:val="single" w:color="000000" w:sz="4" w:space="0"/>
              <w:right w:val="single" w:color="000000" w:sz="4" w:space="0"/>
            </w:tcBorders>
            <w:tcW w:w="441" w:type="dxa"/>
            <w:vAlign w:val="center"/>
            <w:textDirection w:val="lrTb"/>
            <w:noWrap w:val="false"/>
          </w:tcPr>
          <w:p>
            <w:pPr>
              <w:jc w:val="center"/>
              <w:rPr>
                <w:sz w:val="24"/>
                <w:szCs w:val="24"/>
              </w:rPr>
            </w:pPr>
            <w:r>
              <w:rPr>
                <w:sz w:val="24"/>
                <w:szCs w:val="24"/>
              </w:rPr>
              <w:t xml:space="preserve">1</w:t>
            </w: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1668" w:type="dxa"/>
            <w:vAlign w:val="center"/>
            <w:textDirection w:val="lrTb"/>
            <w:noWrap w:val="false"/>
          </w:tcPr>
          <w:p>
            <w:pPr>
              <w:ind w:left="-142" w:right="-108" w:firstLine="0"/>
              <w:jc w:val="center"/>
              <w:rPr>
                <w:sz w:val="24"/>
                <w:szCs w:val="24"/>
              </w:rPr>
            </w:pPr>
            <w:r>
              <w:rPr>
                <w:sz w:val="24"/>
                <w:szCs w:val="24"/>
              </w:rPr>
              <w:t xml:space="preserve">Спецификация</w:t>
            </w: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2162" w:type="dxa"/>
            <w:vAlign w:val="center"/>
            <w:textDirection w:val="lrTb"/>
            <w:noWrap w:val="false"/>
          </w:tcPr>
          <w:p>
            <w:pPr>
              <w:jc w:val="center"/>
              <w:shd w:val="clear" w:color="auto" w:fill="ffffff"/>
              <w:rPr>
                <w:sz w:val="24"/>
                <w:szCs w:val="24"/>
              </w:rPr>
            </w:pPr>
            <w:r>
              <w:rPr>
                <w:sz w:val="24"/>
                <w:szCs w:val="24"/>
              </w:rPr>
            </w:r>
            <w:r>
              <w:rPr>
                <w:sz w:val="24"/>
                <w:szCs w:val="24"/>
              </w:rPr>
              <w:t xml:space="preserve">Насос погружной фекальный </w:t>
            </w:r>
            <w:r>
              <w:rPr>
                <w:sz w:val="24"/>
                <w:szCs w:val="24"/>
              </w:rPr>
              <w:t xml:space="preserve"> с опускным устройством (без направляющих)</w:t>
            </w: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1282" w:type="dxa"/>
            <w:vAlign w:val="center"/>
            <w:textDirection w:val="lrTb"/>
            <w:noWrap/>
          </w:tcPr>
          <w:p>
            <w:pPr>
              <w:jc w:val="center"/>
              <w:rPr>
                <w:sz w:val="24"/>
                <w:szCs w:val="24"/>
              </w:rPr>
            </w:pPr>
            <w:r>
              <w:rPr>
                <w:sz w:val="24"/>
                <w:szCs w:val="24"/>
              </w:rPr>
            </w:r>
            <w:r>
              <w:rPr>
                <w:sz w:val="24"/>
                <w:szCs w:val="24"/>
              </w:rPr>
              <w:t xml:space="preserve">шт.</w:t>
            </w: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942" w:type="dxa"/>
            <w:vAlign w:val="center"/>
            <w:textDirection w:val="lrTb"/>
            <w:noWrap/>
          </w:tcPr>
          <w:p>
            <w:pPr>
              <w:jc w:val="center"/>
              <w:rPr>
                <w:sz w:val="24"/>
                <w:szCs w:val="24"/>
              </w:rPr>
            </w:pPr>
            <w:r>
              <w:rPr>
                <w:sz w:val="24"/>
                <w:szCs w:val="24"/>
              </w:rPr>
            </w:r>
            <w:r>
              <w:rPr>
                <w:sz w:val="24"/>
                <w:szCs w:val="24"/>
              </w:rPr>
              <w:t xml:space="preserve">3</w:t>
            </w: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1314" w:type="dxa"/>
            <w:vAlign w:val="center"/>
            <w:textDirection w:val="lrTb"/>
            <w:noWrap/>
          </w:tcPr>
          <w:p>
            <w:pPr>
              <w:jc w:val="right"/>
              <w:rPr>
                <w:sz w:val="24"/>
                <w:szCs w:val="24"/>
              </w:rPr>
            </w:pPr>
            <w:r>
              <w:rPr>
                <w:sz w:val="24"/>
                <w:szCs w:val="24"/>
              </w:rPr>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1326" w:type="dxa"/>
            <w:vAlign w:val="center"/>
            <w:textDirection w:val="lrTb"/>
            <w:noWrap w:val="false"/>
          </w:tcPr>
          <w:p>
            <w:pPr>
              <w:jc w:val="right"/>
              <w:rPr>
                <w:sz w:val="24"/>
                <w:szCs w:val="24"/>
              </w:rPr>
            </w:pPr>
            <w:r>
              <w:rPr>
                <w:sz w:val="24"/>
                <w:szCs w:val="24"/>
              </w:rPr>
            </w:r>
            <w:r>
              <w:rPr>
                <w:sz w:val="24"/>
                <w:szCs w:val="24"/>
              </w:rPr>
            </w:r>
            <w:r>
              <w:rPr>
                <w:sz w:val="24"/>
                <w:szCs w:val="24"/>
              </w:rPr>
            </w:r>
          </w:p>
        </w:tc>
        <w:tc>
          <w:tcPr>
            <w:tcBorders>
              <w:top w:val="single" w:color="000000" w:sz="4" w:space="0"/>
              <w:left w:val="none" w:color="000000" w:sz="4" w:space="0"/>
              <w:bottom w:val="single" w:color="000000" w:sz="4" w:space="0"/>
              <w:right w:val="single" w:color="000000" w:sz="4" w:space="0"/>
            </w:tcBorders>
            <w:tcW w:w="1242" w:type="dxa"/>
            <w:vAlign w:val="center"/>
            <w:textDirection w:val="lrTb"/>
            <w:noWrap w:val="false"/>
          </w:tcPr>
          <w:p>
            <w:pPr>
              <w:jc w:val="right"/>
              <w:rPr>
                <w:sz w:val="24"/>
                <w:szCs w:val="24"/>
              </w:rPr>
            </w:pPr>
            <w:r>
              <w:rPr>
                <w:sz w:val="24"/>
                <w:szCs w:val="24"/>
              </w:rPr>
            </w:r>
            <w:r>
              <w:rPr>
                <w:sz w:val="24"/>
                <w:szCs w:val="24"/>
              </w:rPr>
            </w:r>
            <w:r>
              <w:rPr>
                <w:sz w:val="24"/>
                <w:szCs w:val="24"/>
              </w:rPr>
            </w:r>
          </w:p>
        </w:tc>
      </w:tr>
      <w:tr>
        <w:tblPrEx/>
        <w:trPr>
          <w:trHeight w:val="786"/>
        </w:trPr>
        <w:tc>
          <w:tcPr>
            <w:tcBorders>
              <w:top w:val="single" w:color="000000" w:sz="4" w:space="0"/>
              <w:left w:val="single" w:color="000000" w:sz="4" w:space="0"/>
              <w:bottom w:val="single" w:color="000000" w:sz="4" w:space="0"/>
              <w:right w:val="single" w:color="000000" w:sz="4" w:space="0"/>
            </w:tcBorders>
            <w:tcW w:w="441" w:type="dxa"/>
            <w:vAlign w:val="center"/>
            <w:vMerge w:val="restart"/>
            <w:textDirection w:val="lrTb"/>
            <w:noWrap w:val="false"/>
          </w:tcPr>
          <w:p>
            <w:pPr>
              <w:jc w:val="center"/>
              <w:rPr>
                <w:sz w:val="24"/>
                <w:szCs w:val="24"/>
              </w:rPr>
            </w:pPr>
            <w:r>
              <w:rPr>
                <w:sz w:val="24"/>
                <w:szCs w:val="24"/>
              </w:rPr>
              <w:t xml:space="preserve">2</w:t>
            </w: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1668" w:type="dxa"/>
            <w:vAlign w:val="center"/>
            <w:vMerge w:val="restart"/>
            <w:textDirection w:val="lrTb"/>
            <w:noWrap w:val="false"/>
          </w:tcPr>
          <w:p>
            <w:pPr>
              <w:ind w:left="-142" w:right="-108" w:firstLine="0"/>
              <w:jc w:val="center"/>
              <w:rPr>
                <w:sz w:val="24"/>
                <w:szCs w:val="24"/>
              </w:rPr>
            </w:pPr>
            <w:r>
              <w:rPr>
                <w:sz w:val="24"/>
                <w:szCs w:val="24"/>
              </w:rPr>
              <w:t xml:space="preserve">Спецификация</w:t>
            </w: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2162" w:type="dxa"/>
            <w:vAlign w:val="center"/>
            <w:vMerge w:val="restart"/>
            <w:textDirection w:val="lrTb"/>
            <w:noWrap w:val="false"/>
          </w:tcPr>
          <w:p>
            <w:pPr>
              <w:jc w:val="center"/>
              <w:shd w:val="clear" w:color="auto" w:fill="ffffff"/>
              <w:rPr>
                <w:sz w:val="24"/>
                <w:szCs w:val="24"/>
              </w:rPr>
            </w:pPr>
            <w:r>
              <w:rPr>
                <w:sz w:val="24"/>
                <w:szCs w:val="24"/>
              </w:rPr>
            </w:r>
            <w:r>
              <w:rPr>
                <w:sz w:val="24"/>
                <w:szCs w:val="24"/>
              </w:rPr>
              <w:t xml:space="preserve">Шкаф управления</w:t>
            </w: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1282" w:type="dxa"/>
            <w:vAlign w:val="center"/>
            <w:textDirection w:val="lrTb"/>
            <w:noWrap/>
          </w:tcPr>
          <w:p>
            <w:pPr>
              <w:rPr>
                <w:sz w:val="24"/>
                <w:szCs w:val="24"/>
              </w:rPr>
            </w:pPr>
            <w:r>
              <w:rPr>
                <w:sz w:val="24"/>
                <w:szCs w:val="24"/>
              </w:rPr>
              <w:t xml:space="preserve">     </w:t>
            </w:r>
            <w:r>
              <w:rPr>
                <w:sz w:val="24"/>
                <w:szCs w:val="24"/>
              </w:rPr>
              <w:t xml:space="preserve">шт.</w:t>
            </w: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942" w:type="dxa"/>
            <w:vAlign w:val="center"/>
            <w:textDirection w:val="lrTb"/>
            <w:noWrap/>
          </w:tcPr>
          <w:p>
            <w:pPr>
              <w:rPr>
                <w:sz w:val="24"/>
                <w:szCs w:val="24"/>
              </w:rPr>
            </w:pPr>
            <w:r>
              <w:rPr>
                <w:sz w:val="24"/>
                <w:szCs w:val="24"/>
              </w:rPr>
              <w:t xml:space="preserve">     1</w:t>
            </w: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1314" w:type="dxa"/>
            <w:vAlign w:val="center"/>
            <w:vMerge w:val="restart"/>
            <w:textDirection w:val="lrTb"/>
            <w:noWrap/>
          </w:tcPr>
          <w:p>
            <w:pPr>
              <w:jc w:val="right"/>
              <w:rPr>
                <w:sz w:val="24"/>
                <w:szCs w:val="24"/>
              </w:rPr>
            </w:pPr>
            <w:r>
              <w:rPr>
                <w:sz w:val="24"/>
                <w:szCs w:val="24"/>
              </w:rPr>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1326" w:type="dxa"/>
            <w:vAlign w:val="center"/>
            <w:vMerge w:val="restart"/>
            <w:textDirection w:val="lrTb"/>
            <w:noWrap w:val="false"/>
          </w:tcPr>
          <w:p>
            <w:pPr>
              <w:jc w:val="right"/>
              <w:rPr>
                <w:sz w:val="24"/>
                <w:szCs w:val="24"/>
              </w:rPr>
            </w:pPr>
            <w:r>
              <w:rPr>
                <w:sz w:val="24"/>
                <w:szCs w:val="24"/>
              </w:rPr>
            </w:r>
            <w:r>
              <w:rPr>
                <w:sz w:val="24"/>
                <w:szCs w:val="24"/>
              </w:rPr>
            </w:r>
            <w:r>
              <w:rPr>
                <w:sz w:val="24"/>
                <w:szCs w:val="24"/>
              </w:rPr>
            </w:r>
          </w:p>
        </w:tc>
        <w:tc>
          <w:tcPr>
            <w:tcBorders>
              <w:top w:val="single" w:color="000000" w:sz="4" w:space="0"/>
              <w:left w:val="none" w:color="000000" w:sz="4" w:space="0"/>
              <w:bottom w:val="single" w:color="000000" w:sz="4" w:space="0"/>
              <w:right w:val="single" w:color="000000" w:sz="4" w:space="0"/>
            </w:tcBorders>
            <w:tcW w:w="1242" w:type="dxa"/>
            <w:vAlign w:val="center"/>
            <w:vMerge w:val="restart"/>
            <w:textDirection w:val="lrTb"/>
            <w:noWrap w:val="false"/>
          </w:tcPr>
          <w:p>
            <w:pPr>
              <w:jc w:val="right"/>
              <w:rPr>
                <w:sz w:val="24"/>
                <w:szCs w:val="24"/>
              </w:rPr>
            </w:pPr>
            <w:r>
              <w:rPr>
                <w:sz w:val="24"/>
                <w:szCs w:val="24"/>
              </w:rPr>
            </w:r>
            <w:r>
              <w:rPr>
                <w:sz w:val="24"/>
                <w:szCs w:val="24"/>
              </w:rPr>
            </w:r>
            <w:r>
              <w:rPr>
                <w:sz w:val="24"/>
                <w:szCs w:val="24"/>
              </w:rPr>
            </w:r>
          </w:p>
        </w:tc>
      </w:tr>
      <w:tr>
        <w:tblPrEx/>
        <w:trPr>
          <w:trHeight w:val="786"/>
        </w:trPr>
        <w:tc>
          <w:tcPr>
            <w:tcBorders>
              <w:top w:val="single" w:color="000000" w:sz="4" w:space="0"/>
              <w:left w:val="single" w:color="000000" w:sz="4" w:space="0"/>
              <w:bottom w:val="single" w:color="000000" w:sz="4" w:space="0"/>
              <w:right w:val="single" w:color="000000" w:sz="4" w:space="0"/>
            </w:tcBorders>
            <w:tcW w:w="441" w:type="dxa"/>
            <w:vAlign w:val="center"/>
            <w:vMerge w:val="restart"/>
            <w:textDirection w:val="lrTb"/>
            <w:noWrap w:val="false"/>
          </w:tcPr>
          <w:p>
            <w:pPr>
              <w:jc w:val="center"/>
              <w:rPr>
                <w:sz w:val="24"/>
                <w:szCs w:val="24"/>
              </w:rPr>
            </w:pPr>
            <w:r>
              <w:rPr>
                <w:sz w:val="24"/>
                <w:szCs w:val="24"/>
              </w:rPr>
              <w:t xml:space="preserve">3</w:t>
            </w: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1668" w:type="dxa"/>
            <w:vAlign w:val="center"/>
            <w:vMerge w:val="restart"/>
            <w:textDirection w:val="lrTb"/>
            <w:noWrap w:val="false"/>
          </w:tcPr>
          <w:p>
            <w:pPr>
              <w:jc w:val="center"/>
              <w:rPr>
                <w:sz w:val="24"/>
                <w:szCs w:val="24"/>
                <w14:ligatures w14:val="none"/>
              </w:rPr>
            </w:pPr>
            <w:r>
              <w:rPr>
                <w:sz w:val="24"/>
                <w:szCs w:val="24"/>
                <w14:ligatures w14:val="none"/>
              </w:rPr>
            </w:r>
            <w:r>
              <w:rPr>
                <w:sz w:val="24"/>
                <w:szCs w:val="24"/>
                <w14:ligatures w14:val="none"/>
              </w:rPr>
              <w:t xml:space="preserve">Калькуляция</w:t>
            </w:r>
            <w:r>
              <w:rPr>
                <w:sz w:val="24"/>
                <w:szCs w:val="24"/>
                <w14:ligatures w14:val="none"/>
              </w:rPr>
            </w:r>
            <w:r>
              <w:rPr>
                <w:sz w:val="24"/>
                <w:szCs w:val="24"/>
                <w14:ligatures w14:val="none"/>
              </w:rPr>
            </w:r>
          </w:p>
        </w:tc>
        <w:tc>
          <w:tcPr>
            <w:shd w:val="clear" w:color="ffffff" w:fill="ffffff"/>
            <w:tcBorders>
              <w:top w:val="single" w:color="000000" w:sz="4" w:space="0"/>
              <w:left w:val="none" w:color="000000" w:sz="4" w:space="0"/>
              <w:bottom w:val="single" w:color="000000" w:sz="4" w:space="0"/>
              <w:right w:val="single" w:color="000000" w:sz="4" w:space="0"/>
            </w:tcBorders>
            <w:tcW w:w="2162" w:type="dxa"/>
            <w:vAlign w:val="center"/>
            <w:vMerge w:val="restart"/>
            <w:textDirection w:val="lrTb"/>
            <w:noWrap w:val="false"/>
          </w:tcPr>
          <w:p>
            <w:pPr>
              <w:jc w:val="center"/>
              <w:rPr>
                <w:sz w:val="24"/>
                <w:szCs w:val="24"/>
                <w14:ligatures w14:val="none"/>
              </w:rPr>
            </w:pPr>
            <w:r>
              <w:rPr>
                <w:sz w:val="24"/>
                <w:szCs w:val="24"/>
                <w14:ligatures w14:val="none"/>
              </w:rPr>
            </w:r>
            <w:r>
              <w:rPr>
                <w:sz w:val="24"/>
                <w:szCs w:val="24"/>
                <w14:ligatures w14:val="none"/>
              </w:rPr>
              <w:t xml:space="preserve">Шеф-монтажные работы</w:t>
            </w:r>
            <w:r>
              <w:rPr>
                <w:sz w:val="24"/>
                <w:szCs w:val="24"/>
                <w14:ligatures w14:val="none"/>
              </w:rPr>
            </w:r>
            <w:r>
              <w:rPr>
                <w:sz w:val="24"/>
                <w:szCs w:val="24"/>
                <w14:ligatures w14:val="none"/>
              </w:rPr>
            </w:r>
          </w:p>
          <w:p>
            <w:pPr>
              <w:jc w:val="center"/>
              <w:shd w:val="clear" w:color="auto" w:fill="ffffff"/>
              <w:rPr>
                <w:sz w:val="24"/>
                <w:szCs w:val="24"/>
              </w:rPr>
            </w:pPr>
            <w:r>
              <w:rPr>
                <w:sz w:val="24"/>
                <w:szCs w:val="24"/>
              </w:rPr>
            </w: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1282" w:type="dxa"/>
            <w:vAlign w:val="center"/>
            <w:textDirection w:val="lrTb"/>
            <w:noWrap/>
          </w:tcPr>
          <w:p>
            <w:pPr>
              <w:rPr>
                <w:sz w:val="24"/>
                <w:szCs w:val="24"/>
              </w:rPr>
            </w:pPr>
            <w:r>
              <w:rPr>
                <w:sz w:val="24"/>
                <w:szCs w:val="24"/>
              </w:rPr>
            </w:r>
            <w:r>
              <w:rPr>
                <w:sz w:val="24"/>
                <w:szCs w:val="24"/>
              </w:rPr>
              <w:t xml:space="preserve">Условная единица</w:t>
            </w: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942" w:type="dxa"/>
            <w:vAlign w:val="center"/>
            <w:textDirection w:val="lrTb"/>
            <w:noWrap/>
          </w:tcPr>
          <w:p>
            <w:pPr>
              <w:rPr>
                <w:sz w:val="24"/>
                <w:szCs w:val="24"/>
              </w:rPr>
            </w:pPr>
            <w:r>
              <w:rPr>
                <w:sz w:val="24"/>
                <w:szCs w:val="24"/>
              </w:rPr>
            </w:r>
            <w:r>
              <w:rPr>
                <w:sz w:val="24"/>
                <w:szCs w:val="24"/>
              </w:rPr>
              <w:t xml:space="preserve">     1</w:t>
            </w: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1314" w:type="dxa"/>
            <w:vAlign w:val="center"/>
            <w:vMerge w:val="restart"/>
            <w:textDirection w:val="lrTb"/>
            <w:noWrap/>
          </w:tcPr>
          <w:p>
            <w:pPr>
              <w:jc w:val="right"/>
              <w:rPr>
                <w:sz w:val="24"/>
                <w:szCs w:val="24"/>
              </w:rPr>
            </w:pPr>
            <w:r>
              <w:rPr>
                <w:sz w:val="24"/>
                <w:szCs w:val="24"/>
              </w:rPr>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1326" w:type="dxa"/>
            <w:vAlign w:val="center"/>
            <w:vMerge w:val="restart"/>
            <w:textDirection w:val="lrTb"/>
            <w:noWrap w:val="false"/>
          </w:tcPr>
          <w:p>
            <w:pPr>
              <w:jc w:val="right"/>
              <w:rPr>
                <w:sz w:val="24"/>
                <w:szCs w:val="24"/>
              </w:rPr>
            </w:pPr>
            <w:r>
              <w:rPr>
                <w:sz w:val="24"/>
                <w:szCs w:val="24"/>
              </w:rPr>
            </w:r>
            <w:r>
              <w:rPr>
                <w:sz w:val="24"/>
                <w:szCs w:val="24"/>
              </w:rPr>
            </w:r>
            <w:r>
              <w:rPr>
                <w:sz w:val="24"/>
                <w:szCs w:val="24"/>
              </w:rPr>
            </w:r>
          </w:p>
        </w:tc>
        <w:tc>
          <w:tcPr>
            <w:tcBorders>
              <w:top w:val="single" w:color="000000" w:sz="4" w:space="0"/>
              <w:left w:val="none" w:color="000000" w:sz="4" w:space="0"/>
              <w:bottom w:val="single" w:color="000000" w:sz="4" w:space="0"/>
              <w:right w:val="single" w:color="000000" w:sz="4" w:space="0"/>
            </w:tcBorders>
            <w:tcW w:w="1242" w:type="dxa"/>
            <w:vAlign w:val="center"/>
            <w:vMerge w:val="restart"/>
            <w:textDirection w:val="lrTb"/>
            <w:noWrap w:val="false"/>
          </w:tcPr>
          <w:p>
            <w:pPr>
              <w:jc w:val="right"/>
              <w:rPr>
                <w:sz w:val="24"/>
                <w:szCs w:val="24"/>
              </w:rPr>
            </w:pPr>
            <w:r>
              <w:rPr>
                <w:sz w:val="24"/>
                <w:szCs w:val="24"/>
              </w:rPr>
            </w:r>
            <w:r>
              <w:rPr>
                <w:sz w:val="24"/>
                <w:szCs w:val="24"/>
              </w:rPr>
            </w:r>
            <w:r>
              <w:rPr>
                <w:sz w:val="24"/>
                <w:szCs w:val="24"/>
              </w:rPr>
            </w:r>
          </w:p>
        </w:tc>
      </w:tr>
      <w:tr>
        <w:tblPrEx/>
        <w:trPr>
          <w:trHeight w:val="786"/>
        </w:trPr>
        <w:tc>
          <w:tcPr>
            <w:tcBorders>
              <w:top w:val="single" w:color="000000" w:sz="4" w:space="0"/>
              <w:left w:val="single" w:color="000000" w:sz="4" w:space="0"/>
              <w:bottom w:val="single" w:color="000000" w:sz="4" w:space="0"/>
              <w:right w:val="single" w:color="000000" w:sz="4" w:space="0"/>
            </w:tcBorders>
            <w:tcW w:w="441" w:type="dxa"/>
            <w:vAlign w:val="center"/>
            <w:textDirection w:val="lrTb"/>
            <w:noWrap w:val="false"/>
          </w:tcPr>
          <w:p>
            <w:pPr>
              <w:jc w:val="center"/>
              <w:rPr>
                <w:sz w:val="24"/>
                <w:szCs w:val="24"/>
              </w:rPr>
            </w:pPr>
            <w:r>
              <w:rPr>
                <w:sz w:val="24"/>
                <w:szCs w:val="24"/>
              </w:rPr>
              <w:t xml:space="preserve">4</w:t>
            </w: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1668" w:type="dxa"/>
            <w:vAlign w:val="center"/>
            <w:textDirection w:val="lrTb"/>
            <w:noWrap w:val="false"/>
          </w:tcPr>
          <w:p>
            <w:pPr>
              <w:jc w:val="center"/>
              <w:rPr>
                <w:sz w:val="24"/>
                <w:szCs w:val="24"/>
                <w14:ligatures w14:val="none"/>
              </w:rPr>
            </w:pPr>
            <w:r>
              <w:rPr>
                <w:sz w:val="24"/>
                <w:szCs w:val="24"/>
                <w14:ligatures w14:val="none"/>
              </w:rPr>
              <w:t xml:space="preserve">Калькуляция</w:t>
            </w:r>
            <w:r>
              <w:rPr>
                <w:sz w:val="24"/>
                <w:szCs w:val="24"/>
                <w14:ligatures w14:val="none"/>
              </w:rPr>
            </w:r>
            <w:r>
              <w:rPr>
                <w:sz w:val="24"/>
                <w:szCs w:val="24"/>
                <w14:ligatures w14:val="none"/>
              </w:rPr>
            </w:r>
          </w:p>
        </w:tc>
        <w:tc>
          <w:tcPr>
            <w:shd w:val="clear" w:color="ffffff" w:fill="ffffff"/>
            <w:tcBorders>
              <w:top w:val="single" w:color="000000" w:sz="4" w:space="0"/>
              <w:left w:val="none" w:color="000000" w:sz="4" w:space="0"/>
              <w:bottom w:val="single" w:color="000000" w:sz="4" w:space="0"/>
              <w:right w:val="single" w:color="000000" w:sz="4" w:space="0"/>
            </w:tcBorders>
            <w:tcW w:w="2162" w:type="dxa"/>
            <w:vAlign w:val="center"/>
            <w:textDirection w:val="lrTb"/>
            <w:noWrap w:val="false"/>
          </w:tcPr>
          <w:p>
            <w:pPr>
              <w:jc w:val="center"/>
              <w:shd w:val="clear" w:color="auto" w:fill="ffffff"/>
              <w:rPr>
                <w:sz w:val="24"/>
                <w:szCs w:val="24"/>
              </w:rPr>
            </w:pPr>
            <w:r>
              <w:rPr>
                <w:sz w:val="24"/>
                <w:szCs w:val="24"/>
              </w:rPr>
              <w:t xml:space="preserve">Пусконаладочные работы</w:t>
            </w: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1282" w:type="dxa"/>
            <w:vAlign w:val="center"/>
            <w:textDirection w:val="lrTb"/>
            <w:noWrap/>
          </w:tcPr>
          <w:p>
            <w:pPr>
              <w:rPr>
                <w:sz w:val="24"/>
                <w:szCs w:val="24"/>
              </w:rPr>
            </w:pPr>
            <w:r>
              <w:rPr>
                <w:sz w:val="24"/>
                <w:szCs w:val="24"/>
              </w:rPr>
            </w:r>
            <w:r>
              <w:rPr>
                <w:sz w:val="24"/>
                <w:szCs w:val="24"/>
              </w:rPr>
              <w:t xml:space="preserve">Условная единица</w:t>
            </w:r>
            <w:r>
              <w:rPr>
                <w:sz w:val="24"/>
                <w:szCs w:val="24"/>
              </w:rPr>
            </w:r>
            <w:r>
              <w:rPr>
                <w:sz w:val="24"/>
                <w:szCs w:val="24"/>
              </w:rPr>
            </w:r>
          </w:p>
          <w:p>
            <w:pPr>
              <w:rPr>
                <w:sz w:val="24"/>
                <w:szCs w:val="24"/>
              </w:rPr>
            </w:pPr>
            <w:r>
              <w:rPr>
                <w:sz w:val="24"/>
                <w:szCs w:val="24"/>
              </w:rPr>
            </w: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942" w:type="dxa"/>
            <w:vAlign w:val="center"/>
            <w:textDirection w:val="lrTb"/>
            <w:noWrap/>
          </w:tcPr>
          <w:p>
            <w:pPr>
              <w:rPr>
                <w:sz w:val="24"/>
                <w:szCs w:val="24"/>
              </w:rPr>
            </w:pPr>
            <w:r>
              <w:rPr>
                <w:sz w:val="24"/>
                <w:szCs w:val="24"/>
              </w:rPr>
              <w:t xml:space="preserve">     </w:t>
            </w:r>
            <w:r>
              <w:rPr>
                <w:sz w:val="24"/>
                <w:szCs w:val="24"/>
              </w:rPr>
              <w:t xml:space="preserve">1</w:t>
            </w:r>
            <w:r>
              <w:rPr>
                <w:sz w:val="24"/>
                <w:szCs w:val="24"/>
              </w:rPr>
            </w:r>
            <w:r>
              <w:rPr>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1314" w:type="dxa"/>
            <w:vAlign w:val="center"/>
            <w:textDirection w:val="lrTb"/>
            <w:noWrap/>
          </w:tcPr>
          <w:p>
            <w:pPr>
              <w:jc w:val="right"/>
              <w:rPr>
                <w:sz w:val="24"/>
                <w:szCs w:val="24"/>
              </w:rPr>
            </w:pPr>
            <w:r>
              <w:rPr>
                <w:sz w:val="24"/>
                <w:szCs w:val="24"/>
              </w:rPr>
            </w:r>
            <w:r>
              <w:rPr>
                <w:sz w:val="24"/>
                <w:szCs w:val="24"/>
              </w:rPr>
            </w:r>
            <w:r>
              <w:rPr>
                <w:sz w:val="24"/>
                <w:szCs w:val="24"/>
              </w:rPr>
            </w:r>
          </w:p>
        </w:tc>
        <w:tc>
          <w:tcPr>
            <w:gridSpan w:val="2"/>
            <w:tcBorders>
              <w:top w:val="single" w:color="000000" w:sz="4" w:space="0"/>
              <w:left w:val="none" w:color="000000" w:sz="4" w:space="0"/>
              <w:bottom w:val="single" w:color="000000" w:sz="4" w:space="0"/>
              <w:right w:val="single" w:color="000000" w:sz="4" w:space="0"/>
            </w:tcBorders>
            <w:tcW w:w="1326" w:type="dxa"/>
            <w:vAlign w:val="center"/>
            <w:textDirection w:val="lrTb"/>
            <w:noWrap w:val="false"/>
          </w:tcPr>
          <w:p>
            <w:pPr>
              <w:jc w:val="right"/>
              <w:rPr>
                <w:sz w:val="24"/>
                <w:szCs w:val="24"/>
              </w:rPr>
            </w:pPr>
            <w:r>
              <w:rPr>
                <w:sz w:val="24"/>
                <w:szCs w:val="24"/>
              </w:rPr>
            </w:r>
            <w:r>
              <w:rPr>
                <w:sz w:val="24"/>
                <w:szCs w:val="24"/>
              </w:rPr>
            </w:r>
            <w:r>
              <w:rPr>
                <w:sz w:val="24"/>
                <w:szCs w:val="24"/>
              </w:rPr>
            </w:r>
          </w:p>
        </w:tc>
        <w:tc>
          <w:tcPr>
            <w:tcBorders>
              <w:top w:val="single" w:color="000000" w:sz="4" w:space="0"/>
              <w:left w:val="none" w:color="000000" w:sz="4" w:space="0"/>
              <w:bottom w:val="single" w:color="000000" w:sz="4" w:space="0"/>
              <w:right w:val="single" w:color="000000" w:sz="4" w:space="0"/>
            </w:tcBorders>
            <w:tcW w:w="1242" w:type="dxa"/>
            <w:vAlign w:val="center"/>
            <w:textDirection w:val="lrTb"/>
            <w:noWrap w:val="false"/>
          </w:tcPr>
          <w:p>
            <w:pPr>
              <w:jc w:val="right"/>
              <w:rPr>
                <w:sz w:val="24"/>
                <w:szCs w:val="24"/>
              </w:rPr>
            </w:pPr>
            <w:r>
              <w:rPr>
                <w:sz w:val="24"/>
                <w:szCs w:val="24"/>
              </w:rPr>
            </w:r>
            <w:r>
              <w:rPr>
                <w:sz w:val="24"/>
                <w:szCs w:val="24"/>
              </w:rPr>
            </w:r>
            <w:r>
              <w:rPr>
                <w:sz w:val="24"/>
                <w:szCs w:val="24"/>
              </w:rPr>
            </w:r>
          </w:p>
        </w:tc>
      </w:tr>
      <w:tr>
        <w:tblPrEx/>
        <w:trPr>
          <w:trHeight w:val="541"/>
        </w:trPr>
        <w:tc>
          <w:tcPr>
            <w:gridSpan w:val="3"/>
            <w:tcBorders>
              <w:top w:val="single" w:color="000000" w:sz="4" w:space="0"/>
              <w:left w:val="single" w:color="000000" w:sz="4" w:space="0"/>
              <w:bottom w:val="single" w:color="000000" w:sz="4" w:space="0"/>
              <w:right w:val="single" w:color="000000" w:sz="4" w:space="0"/>
            </w:tcBorders>
            <w:tcW w:w="4109" w:type="dxa"/>
            <w:vAlign w:val="center"/>
            <w:textDirection w:val="lrTb"/>
            <w:noWrap w:val="false"/>
          </w:tcPr>
          <w:p>
            <w:pPr>
              <w:jc w:val="center"/>
              <w:shd w:val="clear" w:color="auto" w:fill="ffffff"/>
              <w:rPr>
                <w:b/>
                <w:sz w:val="24"/>
                <w:szCs w:val="24"/>
              </w:rPr>
            </w:pPr>
            <w:r>
              <w:rPr>
                <w:b/>
                <w:sz w:val="24"/>
                <w:szCs w:val="24"/>
              </w:rPr>
              <w:t xml:space="preserve">Всего по договору:</w:t>
            </w:r>
            <w:r>
              <w:rPr>
                <w:b/>
                <w:sz w:val="24"/>
                <w:szCs w:val="24"/>
              </w:rPr>
            </w:r>
            <w:r>
              <w:rPr>
                <w:b/>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1282" w:type="dxa"/>
            <w:vAlign w:val="center"/>
            <w:textDirection w:val="lrTb"/>
            <w:noWrap/>
          </w:tcPr>
          <w:p>
            <w:pPr>
              <w:rPr>
                <w:b/>
                <w:bCs/>
                <w:sz w:val="24"/>
                <w:szCs w:val="24"/>
              </w:rPr>
            </w:pPr>
            <w:r>
              <w:rPr>
                <w:b/>
                <w:bCs/>
                <w:sz w:val="24"/>
                <w:szCs w:val="24"/>
              </w:rPr>
            </w:r>
            <w:r>
              <w:rPr>
                <w:b/>
                <w:bCs/>
                <w:sz w:val="24"/>
                <w:szCs w:val="24"/>
              </w:rPr>
            </w:r>
            <w:r>
              <w:rPr>
                <w:b/>
                <w:bCs/>
                <w:sz w:val="24"/>
                <w:szCs w:val="24"/>
              </w:rPr>
            </w:r>
          </w:p>
        </w:tc>
        <w:tc>
          <w:tcPr>
            <w:shd w:val="clear" w:color="ffffff" w:fill="ffffff"/>
            <w:tcBorders>
              <w:top w:val="single" w:color="000000" w:sz="4" w:space="0"/>
              <w:left w:val="none" w:color="000000" w:sz="4" w:space="0"/>
              <w:bottom w:val="single" w:color="000000" w:sz="4" w:space="0"/>
              <w:right w:val="single" w:color="000000" w:sz="4" w:space="0"/>
            </w:tcBorders>
            <w:tcW w:w="942" w:type="dxa"/>
            <w:vAlign w:val="center"/>
            <w:textDirection w:val="lrTb"/>
            <w:noWrap/>
          </w:tcPr>
          <w:p>
            <w:pPr>
              <w:rPr>
                <w:b/>
                <w:bCs/>
                <w:sz w:val="24"/>
                <w:szCs w:val="24"/>
              </w:rPr>
            </w:pPr>
            <w:r>
              <w:rPr>
                <w:b/>
                <w:bCs/>
                <w:sz w:val="24"/>
                <w:szCs w:val="24"/>
              </w:rPr>
            </w:r>
            <w:r>
              <w:rPr>
                <w:b/>
                <w:bCs/>
                <w:sz w:val="24"/>
                <w:szCs w:val="24"/>
              </w:rPr>
            </w:r>
            <w:r>
              <w:rPr>
                <w:b/>
                <w:bCs/>
                <w:sz w:val="24"/>
                <w:szCs w:val="24"/>
              </w:rPr>
            </w:r>
          </w:p>
        </w:tc>
        <w:tc>
          <w:tcPr>
            <w:gridSpan w:val="2"/>
            <w:shd w:val="clear" w:color="ffffff" w:fill="ffffff"/>
            <w:tcBorders>
              <w:top w:val="single" w:color="000000" w:sz="4" w:space="0"/>
              <w:left w:val="none" w:color="000000" w:sz="4" w:space="0"/>
              <w:bottom w:val="single" w:color="000000" w:sz="4" w:space="0"/>
              <w:right w:val="single" w:color="000000" w:sz="4" w:space="0"/>
            </w:tcBorders>
            <w:tcW w:w="1322" w:type="dxa"/>
            <w:vAlign w:val="center"/>
            <w:textDirection w:val="lrTb"/>
            <w:noWrap/>
          </w:tcPr>
          <w:p>
            <w:pPr>
              <w:jc w:val="right"/>
              <w:rPr>
                <w:b/>
                <w:sz w:val="24"/>
                <w:szCs w:val="24"/>
              </w:rPr>
            </w:pPr>
            <w:r>
              <w:rPr>
                <w:b/>
                <w:sz w:val="24"/>
                <w:szCs w:val="24"/>
              </w:rPr>
            </w:r>
            <w:r>
              <w:rPr>
                <w:b/>
                <w:sz w:val="24"/>
                <w:szCs w:val="24"/>
              </w:rPr>
            </w:r>
            <w:r>
              <w:rPr>
                <w:b/>
                <w:sz w:val="24"/>
                <w:szCs w:val="24"/>
              </w:rPr>
            </w:r>
          </w:p>
        </w:tc>
        <w:tc>
          <w:tcPr>
            <w:tcBorders>
              <w:top w:val="single" w:color="000000" w:sz="4" w:space="0"/>
              <w:left w:val="none" w:color="000000" w:sz="4" w:space="0"/>
              <w:bottom w:val="single" w:color="000000" w:sz="4" w:space="0"/>
              <w:right w:val="single" w:color="000000" w:sz="4" w:space="0"/>
            </w:tcBorders>
            <w:tcW w:w="1318" w:type="dxa"/>
            <w:vAlign w:val="center"/>
            <w:textDirection w:val="lrTb"/>
            <w:noWrap w:val="false"/>
          </w:tcPr>
          <w:p>
            <w:pPr>
              <w:jc w:val="right"/>
              <w:rPr>
                <w:b/>
                <w:sz w:val="24"/>
                <w:szCs w:val="24"/>
              </w:rPr>
            </w:pPr>
            <w:r>
              <w:rPr>
                <w:b/>
                <w:sz w:val="24"/>
                <w:szCs w:val="24"/>
              </w:rPr>
            </w:r>
            <w:r>
              <w:rPr>
                <w:b/>
                <w:sz w:val="24"/>
                <w:szCs w:val="24"/>
              </w:rPr>
            </w:r>
            <w:r>
              <w:rPr>
                <w:b/>
                <w:sz w:val="24"/>
                <w:szCs w:val="24"/>
              </w:rPr>
            </w:r>
          </w:p>
        </w:tc>
        <w:tc>
          <w:tcPr>
            <w:tcBorders>
              <w:top w:val="single" w:color="000000" w:sz="4" w:space="0"/>
              <w:left w:val="none" w:color="000000" w:sz="4" w:space="0"/>
              <w:bottom w:val="single" w:color="000000" w:sz="4" w:space="0"/>
              <w:right w:val="single" w:color="000000" w:sz="4" w:space="0"/>
            </w:tcBorders>
            <w:tcW w:w="1242" w:type="dxa"/>
            <w:vAlign w:val="center"/>
            <w:textDirection w:val="lrTb"/>
            <w:noWrap w:val="false"/>
          </w:tcPr>
          <w:p>
            <w:pPr>
              <w:jc w:val="right"/>
              <w:rPr>
                <w:b/>
                <w:sz w:val="24"/>
                <w:szCs w:val="24"/>
              </w:rPr>
            </w:pPr>
            <w:r>
              <w:rPr>
                <w:b/>
                <w:sz w:val="24"/>
                <w:szCs w:val="24"/>
              </w:rPr>
            </w:r>
            <w:r>
              <w:rPr>
                <w:b/>
                <w:sz w:val="24"/>
                <w:szCs w:val="24"/>
              </w:rPr>
            </w:r>
            <w:r>
              <w:rPr>
                <w:b/>
                <w:sz w:val="24"/>
                <w:szCs w:val="24"/>
              </w:rPr>
            </w:r>
          </w:p>
        </w:tc>
      </w:tr>
    </w:tbl>
    <w:p>
      <w:pPr>
        <w:jc w:val="center"/>
        <w:rPr>
          <w:b/>
          <w:sz w:val="24"/>
          <w:szCs w:val="24"/>
        </w:rPr>
      </w:pPr>
      <w:r>
        <w:rPr>
          <w:b/>
          <w:sz w:val="24"/>
          <w:szCs w:val="24"/>
        </w:rPr>
      </w:r>
      <w:r>
        <w:rPr>
          <w:b/>
          <w:sz w:val="24"/>
          <w:szCs w:val="24"/>
        </w:rPr>
      </w:r>
      <w:r>
        <w:rPr>
          <w:b/>
          <w:sz w:val="24"/>
          <w:szCs w:val="24"/>
        </w:rPr>
      </w:r>
    </w:p>
    <w:p>
      <w:pPr>
        <w:jc w:val="center"/>
        <w:rPr>
          <w:b/>
          <w:sz w:val="24"/>
          <w:szCs w:val="24"/>
        </w:rPr>
      </w:pPr>
      <w:r>
        <w:rPr>
          <w:b/>
          <w:sz w:val="24"/>
          <w:szCs w:val="24"/>
        </w:rPr>
      </w:r>
      <w:r>
        <w:rPr>
          <w:b/>
          <w:sz w:val="24"/>
          <w:szCs w:val="24"/>
        </w:rPr>
      </w:r>
      <w:r>
        <w:rPr>
          <w:b/>
          <w:sz w:val="24"/>
          <w:szCs w:val="24"/>
        </w:rPr>
      </w:r>
    </w:p>
    <w:p>
      <w:pPr>
        <w:rPr>
          <w:sz w:val="24"/>
          <w:szCs w:val="24"/>
        </w:rPr>
      </w:pPr>
      <w:r>
        <w:rPr>
          <w:sz w:val="24"/>
          <w:szCs w:val="24"/>
        </w:rPr>
      </w:r>
      <w:r>
        <w:rPr>
          <w:sz w:val="24"/>
          <w:szCs w:val="24"/>
        </w:rPr>
      </w:r>
      <w:r>
        <w:rPr>
          <w:sz w:val="24"/>
          <w:szCs w:val="24"/>
        </w:rPr>
      </w:r>
    </w:p>
    <w:p>
      <w:pPr>
        <w:jc w:val="center"/>
        <w:rPr>
          <w:b/>
          <w:bCs/>
          <w:sz w:val="24"/>
          <w:szCs w:val="24"/>
        </w:rPr>
        <w:outlineLvl w:val="0"/>
      </w:pPr>
      <w:r>
        <w:rPr>
          <w:b/>
          <w:bCs/>
          <w:sz w:val="24"/>
          <w:szCs w:val="24"/>
        </w:rPr>
        <w:t xml:space="preserve">ПОДПИСИ СТОРОН:</w:t>
      </w:r>
      <w:r>
        <w:rPr>
          <w:b/>
          <w:bCs/>
          <w:sz w:val="24"/>
          <w:szCs w:val="24"/>
        </w:rPr>
      </w:r>
      <w:r>
        <w:rPr>
          <w:b/>
          <w:bCs/>
          <w:sz w:val="24"/>
          <w:szCs w:val="24"/>
        </w:rPr>
      </w:r>
    </w:p>
    <w:p>
      <w:pPr>
        <w:jc w:val="center"/>
        <w:rPr>
          <w:bCs/>
          <w:sz w:val="24"/>
          <w:szCs w:val="24"/>
        </w:rPr>
        <w:outlineLvl w:val="0"/>
      </w:pPr>
      <w:r>
        <w:rPr>
          <w:bCs/>
          <w:sz w:val="24"/>
          <w:szCs w:val="24"/>
        </w:rPr>
      </w:r>
      <w:r>
        <w:rPr>
          <w:bCs/>
          <w:sz w:val="24"/>
          <w:szCs w:val="24"/>
        </w:rPr>
      </w:r>
      <w:r>
        <w:rPr>
          <w:bCs/>
          <w:sz w:val="24"/>
          <w:szCs w:val="24"/>
        </w:rPr>
      </w:r>
    </w:p>
    <w:tbl>
      <w:tblPr>
        <w:tblW w:w="0" w:type="auto"/>
        <w:tblLook w:val="04A0" w:firstRow="1" w:lastRow="0" w:firstColumn="1" w:lastColumn="0" w:noHBand="0" w:noVBand="1"/>
      </w:tblPr>
      <w:tblGrid>
        <w:gridCol w:w="4678"/>
        <w:gridCol w:w="4677"/>
      </w:tblGrid>
      <w:tr>
        <w:tblPrEx/>
        <w:trPr/>
        <w:tc>
          <w:tcPr>
            <w:shd w:val="clear" w:color="ffffff" w:fill="ffffff"/>
            <w:tcW w:w="4785" w:type="dxa"/>
            <w:textDirection w:val="lrTb"/>
            <w:noWrap w:val="false"/>
          </w:tcPr>
          <w:p>
            <w:pPr>
              <w:pStyle w:val="1087"/>
              <w:spacing w:after="0"/>
              <w:rPr>
                <w:b/>
              </w:rPr>
            </w:pPr>
            <w:r>
              <w:rPr>
                <w:b/>
              </w:rPr>
              <w:t xml:space="preserve">Покупатель</w:t>
            </w:r>
            <w:r>
              <w:rPr>
                <w:b/>
              </w:rPr>
            </w:r>
            <w:r>
              <w:rPr>
                <w:b/>
              </w:rPr>
            </w:r>
          </w:p>
          <w:p>
            <w:pPr>
              <w:pStyle w:val="1087"/>
              <w:spacing w:after="0"/>
              <w:rPr>
                <w:bCs/>
                <w:i/>
              </w:rPr>
            </w:pPr>
            <w:r>
              <w:rPr>
                <w:i/>
              </w:rPr>
            </w:r>
            <w:r>
              <w:rPr>
                <w:bCs/>
                <w:i/>
              </w:rPr>
            </w:r>
            <w:r>
              <w:rPr>
                <w:bCs/>
                <w:i/>
              </w:rPr>
            </w:r>
          </w:p>
          <w:p>
            <w:pPr>
              <w:pStyle w:val="1087"/>
              <w:spacing w:after="0"/>
              <w:rPr>
                <w:bCs/>
                <w:i/>
              </w:rPr>
            </w:pPr>
            <w:r>
              <w:rPr>
                <w:i/>
              </w:rPr>
            </w:r>
            <w:r>
              <w:rPr>
                <w:bCs/>
                <w:i/>
              </w:rPr>
            </w:r>
            <w:r>
              <w:rPr>
                <w:bCs/>
                <w:i/>
              </w:rPr>
            </w:r>
          </w:p>
          <w:p>
            <w:pPr>
              <w:pStyle w:val="1087"/>
              <w:spacing w:after="0"/>
              <w:rPr>
                <w:i/>
              </w:rPr>
            </w:pPr>
            <w:r>
              <w:rPr>
                <w:i/>
              </w:rPr>
            </w:r>
            <w:r>
              <w:rPr>
                <w:i/>
              </w:rPr>
            </w:r>
            <w:r>
              <w:rPr>
                <w:i/>
              </w:rPr>
            </w:r>
          </w:p>
          <w:p>
            <w:pPr>
              <w:pStyle w:val="1087"/>
              <w:spacing w:after="0"/>
              <w:rPr>
                <w:i/>
              </w:rPr>
            </w:pPr>
            <w:r>
              <w:rPr>
                <w:i/>
              </w:rPr>
            </w:r>
            <w:r>
              <w:rPr>
                <w:i/>
              </w:rPr>
            </w:r>
            <w:r>
              <w:rPr>
                <w:i/>
              </w:rPr>
            </w:r>
          </w:p>
          <w:p>
            <w:pPr>
              <w:pStyle w:val="1087"/>
              <w:spacing w:after="0"/>
              <w:rPr>
                <w:i/>
              </w:rPr>
            </w:pPr>
            <w:r>
              <w:rPr>
                <w:i/>
              </w:rPr>
            </w:r>
            <w:r>
              <w:rPr>
                <w:i/>
              </w:rPr>
            </w:r>
            <w:r>
              <w:rPr>
                <w:i/>
              </w:rPr>
            </w:r>
          </w:p>
          <w:p>
            <w:pPr>
              <w:pStyle w:val="1087"/>
              <w:spacing w:after="0"/>
            </w:pPr>
            <w:r>
              <w:t xml:space="preserve">________________ / ____________</w:t>
            </w:r>
            <w:r/>
          </w:p>
        </w:tc>
        <w:tc>
          <w:tcPr>
            <w:shd w:val="clear" w:color="ffffff" w:fill="ffffff"/>
            <w:tcW w:w="4785" w:type="dxa"/>
            <w:textDirection w:val="lrTb"/>
            <w:noWrap w:val="false"/>
          </w:tcPr>
          <w:p>
            <w:pPr>
              <w:pStyle w:val="1087"/>
              <w:spacing w:after="0"/>
              <w:rPr>
                <w:b/>
              </w:rPr>
            </w:pPr>
            <w:r>
              <w:rPr>
                <w:b/>
              </w:rPr>
              <w:t xml:space="preserve">Поставщик </w:t>
            </w:r>
            <w:r>
              <w:rPr>
                <w:b/>
              </w:rPr>
            </w:r>
            <w:r>
              <w:rPr>
                <w:b/>
              </w:rPr>
            </w:r>
          </w:p>
          <w:p>
            <w:pPr>
              <w:pStyle w:val="1087"/>
              <w:spacing w:after="0"/>
              <w:rPr>
                <w:b/>
              </w:rPr>
            </w:pPr>
            <w:r>
              <w:rPr>
                <w:b/>
              </w:rPr>
            </w:r>
            <w:r>
              <w:rPr>
                <w:b/>
              </w:rPr>
            </w:r>
            <w:r>
              <w:rPr>
                <w:b/>
              </w:rPr>
            </w:r>
          </w:p>
          <w:p>
            <w:pPr>
              <w:pStyle w:val="1087"/>
              <w:spacing w:after="0"/>
            </w:pPr>
            <w:r/>
            <w:r/>
          </w:p>
          <w:p>
            <w:pPr>
              <w:pStyle w:val="1087"/>
              <w:spacing w:after="0"/>
            </w:pPr>
            <w:r/>
            <w:r/>
          </w:p>
          <w:p>
            <w:pPr>
              <w:pStyle w:val="1087"/>
              <w:spacing w:after="0"/>
            </w:pPr>
            <w:r/>
            <w:r/>
          </w:p>
          <w:p>
            <w:pPr>
              <w:pStyle w:val="1087"/>
              <w:spacing w:after="0"/>
            </w:pPr>
            <w:r/>
            <w:r/>
          </w:p>
          <w:p>
            <w:pPr>
              <w:pStyle w:val="1087"/>
              <w:spacing w:after="0"/>
            </w:pPr>
            <w:r>
              <w:t xml:space="preserve">________________ / </w:t>
            </w:r>
            <w:r/>
          </w:p>
        </w:tc>
      </w:tr>
    </w:tbl>
    <w:p>
      <w:pPr>
        <w:rPr>
          <w:sz w:val="24"/>
          <w:szCs w:val="24"/>
        </w:rPr>
      </w:pPr>
      <w:r>
        <w:rPr>
          <w:sz w:val="24"/>
          <w:szCs w:val="24"/>
        </w:rPr>
      </w:r>
      <w:r>
        <w:rPr>
          <w:sz w:val="24"/>
          <w:szCs w:val="24"/>
        </w:rPr>
      </w:r>
      <w:r>
        <w:rPr>
          <w:sz w:val="24"/>
          <w:szCs w:val="24"/>
        </w:rPr>
      </w:r>
    </w:p>
    <w:p>
      <w:pPr>
        <w:rPr>
          <w:sz w:val="24"/>
          <w:szCs w:val="24"/>
        </w:rPr>
      </w:pPr>
      <w:r>
        <w:rPr>
          <w:sz w:val="24"/>
          <w:szCs w:val="24"/>
        </w:rPr>
      </w:r>
      <w:r>
        <w:rPr>
          <w:sz w:val="24"/>
          <w:szCs w:val="24"/>
        </w:rPr>
      </w:r>
      <w:r>
        <w:rPr>
          <w:sz w:val="24"/>
          <w:szCs w:val="24"/>
        </w:rPr>
      </w:r>
    </w:p>
    <w:p>
      <w:pPr>
        <w:shd w:val="nil" w:color="auto"/>
        <w:rPr>
          <w:b/>
          <w:bCs/>
          <w:sz w:val="24"/>
          <w:szCs w:val="24"/>
        </w:rPr>
      </w:pPr>
      <w:r>
        <w:rPr>
          <w:b/>
          <w:bCs/>
          <w:sz w:val="24"/>
          <w:szCs w:val="24"/>
        </w:rPr>
        <w:br w:type="page" w:clear="all"/>
      </w:r>
      <w:r>
        <w:rPr>
          <w:b/>
          <w:bCs/>
          <w:sz w:val="24"/>
          <w:szCs w:val="24"/>
        </w:rPr>
      </w:r>
      <w:r>
        <w:rPr>
          <w:b/>
          <w:bCs/>
          <w:sz w:val="24"/>
          <w:szCs w:val="24"/>
        </w:rPr>
      </w:r>
    </w:p>
    <w:p>
      <w:pPr>
        <w:jc w:val="right"/>
        <w:rPr>
          <w:sz w:val="24"/>
          <w:szCs w:val="24"/>
        </w:rPr>
      </w:pPr>
      <w:r>
        <w:rPr>
          <w:rFonts w:eastAsia="Lucida Sans Unicode"/>
          <w:b/>
          <w:bCs/>
          <w:sz w:val="24"/>
          <w:szCs w:val="24"/>
        </w:rPr>
        <w:t xml:space="preserve">Приложение № 3</w:t>
      </w:r>
      <w:r>
        <w:rPr>
          <w:sz w:val="24"/>
          <w:szCs w:val="24"/>
        </w:rPr>
      </w:r>
      <w:r>
        <w:rPr>
          <w:sz w:val="24"/>
          <w:szCs w:val="24"/>
        </w:rPr>
      </w:r>
    </w:p>
    <w:p>
      <w:pPr>
        <w:ind w:left="0" w:right="0" w:firstLine="0"/>
        <w:jc w:val="right"/>
        <w:rPr>
          <w:sz w:val="22"/>
          <w:szCs w:val="22"/>
        </w:rPr>
      </w:pPr>
      <w:r>
        <w:rPr>
          <w:rFonts w:ascii="Times New Roman" w:hAnsi="Times New Roman" w:eastAsia="Lucida Sans Unicode" w:cs="Times New Roman"/>
          <w:b/>
          <w:bCs/>
          <w:sz w:val="24"/>
          <w:szCs w:val="24"/>
        </w:rPr>
        <w:t xml:space="preserve">к договору </w:t>
      </w:r>
      <w:r>
        <w:rPr>
          <w:rFonts w:ascii="Times New Roman" w:hAnsi="Times New Roman" w:eastAsia="Lucida Sans Unicode" w:cs="Times New Roman"/>
          <w:b/>
          <w:bCs/>
          <w:sz w:val="24"/>
          <w:szCs w:val="24"/>
        </w:rPr>
        <w:t xml:space="preserve">поставки </w:t>
      </w:r>
      <w:r>
        <w:rPr>
          <w:rFonts w:ascii="Times New Roman" w:hAnsi="Times New Roman" w:eastAsia="Lucida Sans Unicode" w:cs="Times New Roman"/>
          <w:b/>
          <w:bCs/>
          <w:sz w:val="24"/>
          <w:szCs w:val="24"/>
        </w:rPr>
        <w:t xml:space="preserve">№ ______</w:t>
      </w:r>
      <w:r>
        <w:rPr>
          <w:rFonts w:ascii="Times New Roman" w:hAnsi="Times New Roman" w:eastAsia="Lucida Sans Unicode" w:cs="Times New Roman"/>
          <w:b/>
          <w:bCs/>
          <w:sz w:val="24"/>
          <w:szCs w:val="24"/>
        </w:rPr>
        <w:t xml:space="preserve">/_____</w:t>
      </w:r>
      <w:r>
        <w:rPr>
          <w:rFonts w:ascii="Times New Roman" w:hAnsi="Times New Roman" w:eastAsia="Lucida Sans Unicode" w:cs="Times New Roman"/>
          <w:b/>
          <w:bCs/>
          <w:sz w:val="24"/>
          <w:szCs w:val="24"/>
        </w:rPr>
        <w:t xml:space="preserve"> от __________20</w:t>
      </w:r>
      <w:r>
        <w:rPr>
          <w:rFonts w:ascii="Times New Roman" w:hAnsi="Times New Roman" w:eastAsia="Lucida Sans Unicode" w:cs="Times New Roman"/>
          <w:b/>
          <w:bCs/>
          <w:sz w:val="24"/>
          <w:szCs w:val="24"/>
        </w:rPr>
        <w:t xml:space="preserve">26 г.</w:t>
      </w:r>
      <w:r>
        <w:rPr>
          <w:sz w:val="22"/>
          <w:szCs w:val="22"/>
        </w:rPr>
      </w:r>
      <w:r>
        <w:rPr>
          <w:sz w:val="22"/>
          <w:szCs w:val="22"/>
        </w:rPr>
      </w:r>
    </w:p>
    <w:p>
      <w:pPr>
        <w:ind w:firstLine="720"/>
        <w:jc w:val="right"/>
        <w:rPr>
          <w:rFonts w:eastAsia="Lucida Sans Unicode"/>
          <w:b/>
          <w:bCs/>
          <w:sz w:val="24"/>
          <w:szCs w:val="24"/>
        </w:rPr>
      </w:pPr>
      <w:r>
        <w:rPr>
          <w:rFonts w:eastAsia="Lucida Sans Unicode"/>
          <w:b/>
          <w:bCs/>
          <w:sz w:val="24"/>
          <w:szCs w:val="24"/>
        </w:rPr>
      </w:r>
      <w:r>
        <w:rPr>
          <w:rFonts w:eastAsia="Lucida Sans Unicode"/>
          <w:b/>
          <w:bCs/>
          <w:sz w:val="24"/>
          <w:szCs w:val="24"/>
        </w:rPr>
      </w:r>
      <w:r>
        <w:rPr>
          <w:rFonts w:eastAsia="Lucida Sans Unicode"/>
          <w:b/>
          <w:bCs/>
          <w:sz w:val="24"/>
          <w:szCs w:val="24"/>
        </w:rPr>
      </w:r>
    </w:p>
    <w:p>
      <w:pPr>
        <w:ind w:firstLine="5812"/>
        <w:jc w:val="center"/>
        <w:rPr>
          <w:b/>
          <w:sz w:val="24"/>
          <w:szCs w:val="24"/>
        </w:rPr>
      </w:pPr>
      <w:r>
        <w:rPr>
          <w:b/>
          <w:sz w:val="24"/>
          <w:szCs w:val="24"/>
        </w:rPr>
      </w:r>
      <w:r>
        <w:rPr>
          <w:b/>
          <w:sz w:val="24"/>
          <w:szCs w:val="24"/>
        </w:rPr>
      </w:r>
      <w:r>
        <w:rPr>
          <w:b/>
          <w:sz w:val="24"/>
          <w:szCs w:val="24"/>
        </w:rPr>
      </w:r>
    </w:p>
    <w:p>
      <w:pPr>
        <w:ind w:firstLine="709"/>
        <w:jc w:val="center"/>
        <w:tabs>
          <w:tab w:val="left" w:pos="2700" w:leader="none"/>
        </w:tabs>
        <w:rPr>
          <w:b/>
          <w:sz w:val="24"/>
          <w:szCs w:val="24"/>
        </w:rPr>
      </w:pPr>
      <w:r>
        <w:rPr>
          <w:b/>
          <w:sz w:val="24"/>
          <w:szCs w:val="24"/>
        </w:rPr>
      </w:r>
      <w:r>
        <w:rPr>
          <w:b/>
          <w:sz w:val="24"/>
          <w:szCs w:val="24"/>
        </w:rPr>
      </w:r>
      <w:r>
        <w:rPr>
          <w:b/>
          <w:sz w:val="24"/>
          <w:szCs w:val="24"/>
        </w:rPr>
      </w:r>
    </w:p>
    <w:p>
      <w:pPr>
        <w:jc w:val="center"/>
        <w:tabs>
          <w:tab w:val="left" w:pos="2700" w:leader="none"/>
        </w:tabs>
        <w:rPr>
          <w:b w:val="0"/>
          <w:bCs w:val="0"/>
          <w:sz w:val="24"/>
          <w:szCs w:val="24"/>
        </w:rPr>
      </w:pPr>
      <w:r>
        <w:rPr>
          <w:b/>
          <w:sz w:val="24"/>
          <w:szCs w:val="24"/>
        </w:rPr>
        <w:t xml:space="preserve">Заявка №___ </w:t>
      </w:r>
      <w:r>
        <w:rPr>
          <w:b w:val="0"/>
          <w:bCs w:val="0"/>
          <w:sz w:val="24"/>
          <w:szCs w:val="24"/>
        </w:rPr>
        <w:t xml:space="preserve">/ФОРМА/</w:t>
      </w:r>
      <w:r>
        <w:rPr>
          <w:b w:val="0"/>
          <w:bCs w:val="0"/>
          <w:sz w:val="24"/>
          <w:szCs w:val="24"/>
        </w:rPr>
      </w:r>
      <w:r>
        <w:rPr>
          <w:b w:val="0"/>
          <w:bCs w:val="0"/>
          <w:sz w:val="24"/>
          <w:szCs w:val="24"/>
        </w:rPr>
      </w:r>
    </w:p>
    <w:p>
      <w:pPr>
        <w:jc w:val="center"/>
        <w:tabs>
          <w:tab w:val="left" w:pos="2700" w:leader="none"/>
        </w:tabs>
        <w:rPr>
          <w:b/>
          <w:sz w:val="24"/>
          <w:szCs w:val="24"/>
        </w:rPr>
      </w:pPr>
      <w:r>
        <w:rPr>
          <w:b/>
          <w:sz w:val="24"/>
          <w:szCs w:val="24"/>
        </w:rPr>
        <w:t xml:space="preserve">на поставку Товара</w:t>
      </w:r>
      <w:r>
        <w:rPr>
          <w:b/>
          <w:sz w:val="24"/>
          <w:szCs w:val="24"/>
        </w:rPr>
        <w:t xml:space="preserve"> </w:t>
      </w:r>
      <w:r>
        <w:rPr>
          <w:b/>
          <w:sz w:val="24"/>
          <w:szCs w:val="24"/>
        </w:rPr>
      </w:r>
      <w:r>
        <w:rPr>
          <w:b/>
          <w:sz w:val="24"/>
          <w:szCs w:val="24"/>
        </w:rPr>
      </w:r>
    </w:p>
    <w:p>
      <w:pPr>
        <w:jc w:val="center"/>
        <w:tabs>
          <w:tab w:val="left" w:pos="2700" w:leader="none"/>
        </w:tabs>
        <w:rPr>
          <w:b/>
          <w:sz w:val="24"/>
          <w:szCs w:val="24"/>
        </w:rPr>
      </w:pPr>
      <w:r>
        <w:rPr>
          <w:b/>
          <w:sz w:val="24"/>
          <w:szCs w:val="24"/>
        </w:rPr>
        <w:t xml:space="preserve">по договору поставки №______________ от «</w:t>
      </w:r>
      <w:r>
        <w:rPr>
          <w:b/>
          <w:sz w:val="24"/>
          <w:szCs w:val="24"/>
        </w:rPr>
        <w:t xml:space="preserve">____</w:t>
      </w:r>
      <w:r>
        <w:rPr>
          <w:b/>
          <w:sz w:val="24"/>
          <w:szCs w:val="24"/>
        </w:rPr>
        <w:t xml:space="preserve">» _____20_</w:t>
      </w:r>
      <w:r>
        <w:rPr>
          <w:b/>
          <w:sz w:val="24"/>
          <w:szCs w:val="24"/>
        </w:rPr>
        <w:t xml:space="preserve"> г.</w:t>
      </w:r>
      <w:r>
        <w:rPr>
          <w:b/>
          <w:sz w:val="24"/>
          <w:szCs w:val="24"/>
        </w:rPr>
        <w:t xml:space="preserve"> </w:t>
      </w:r>
      <w:r>
        <w:rPr>
          <w:b/>
          <w:sz w:val="24"/>
          <w:szCs w:val="24"/>
        </w:rPr>
      </w:r>
      <w:r>
        <w:rPr>
          <w:b/>
          <w:sz w:val="24"/>
          <w:szCs w:val="24"/>
        </w:rPr>
      </w:r>
    </w:p>
    <w:p>
      <w:pPr>
        <w:ind w:firstLine="709"/>
        <w:jc w:val="center"/>
        <w:rPr>
          <w:b/>
          <w:sz w:val="24"/>
          <w:szCs w:val="24"/>
        </w:rPr>
      </w:pPr>
      <w:r>
        <w:rPr>
          <w:b/>
          <w:sz w:val="24"/>
          <w:szCs w:val="24"/>
        </w:rPr>
      </w:r>
      <w:r>
        <w:rPr>
          <w:b/>
          <w:sz w:val="24"/>
          <w:szCs w:val="24"/>
        </w:rPr>
      </w:r>
      <w:r>
        <w:rPr>
          <w:b/>
          <w:sz w:val="24"/>
          <w:szCs w:val="24"/>
        </w:rPr>
      </w:r>
    </w:p>
    <w:p>
      <w:pPr>
        <w:ind w:firstLine="709"/>
        <w:jc w:val="right"/>
        <w:rPr>
          <w:b/>
          <w:sz w:val="24"/>
          <w:szCs w:val="24"/>
        </w:rPr>
      </w:pPr>
      <w:r>
        <w:rPr>
          <w:b/>
          <w:sz w:val="24"/>
          <w:szCs w:val="24"/>
        </w:rPr>
      </w:r>
      <w:r>
        <w:rPr>
          <w:b/>
          <w:sz w:val="24"/>
          <w:szCs w:val="24"/>
        </w:rPr>
      </w:r>
      <w:r>
        <w:rPr>
          <w:b/>
          <w:sz w:val="24"/>
          <w:szCs w:val="24"/>
        </w:rPr>
      </w:r>
    </w:p>
    <w:tbl>
      <w:tblPr>
        <w:tblW w:w="5067" w:type="pct"/>
        <w:tblInd w:w="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37"/>
        <w:gridCol w:w="991"/>
        <w:gridCol w:w="1134"/>
        <w:gridCol w:w="710"/>
        <w:gridCol w:w="1078"/>
        <w:gridCol w:w="1188"/>
        <w:gridCol w:w="993"/>
        <w:gridCol w:w="1419"/>
        <w:gridCol w:w="851"/>
        <w:gridCol w:w="850"/>
      </w:tblGrid>
      <w:tr>
        <w:tblPrEx/>
        <w:trPr>
          <w:trHeight w:val="543"/>
        </w:trPr>
        <w:tc>
          <w:tcPr>
            <w:tcBorders>
              <w:top w:val="single" w:color="auto" w:sz="4" w:space="0"/>
              <w:left w:val="single" w:color="auto" w:sz="4" w:space="0"/>
              <w:bottom w:val="single" w:color="auto" w:sz="4" w:space="0"/>
              <w:right w:val="single" w:color="auto" w:sz="4" w:space="0"/>
            </w:tcBorders>
            <w:tcW w:w="537" w:type="dxa"/>
            <w:vAlign w:val="center"/>
            <w:textDirection w:val="lrTb"/>
            <w:noWrap w:val="false"/>
          </w:tcPr>
          <w:p>
            <w:pPr>
              <w:jc w:val="center"/>
              <w:rPr>
                <w:bCs/>
                <w:color w:val="000000"/>
                <w:sz w:val="22"/>
                <w:szCs w:val="22"/>
              </w:rPr>
            </w:pPr>
            <w:r>
              <w:rPr>
                <w:bCs/>
                <w:color w:val="000000"/>
                <w:sz w:val="22"/>
                <w:szCs w:val="22"/>
              </w:rPr>
              <w:t xml:space="preserve">№ п/п </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991" w:type="dxa"/>
            <w:vAlign w:val="center"/>
            <w:textDirection w:val="lrTb"/>
            <w:noWrap w:val="false"/>
          </w:tcPr>
          <w:p>
            <w:pPr>
              <w:jc w:val="center"/>
              <w:rPr>
                <w:bCs/>
                <w:color w:val="000000"/>
                <w:sz w:val="22"/>
                <w:szCs w:val="22"/>
              </w:rPr>
            </w:pPr>
            <w:r>
              <w:rPr>
                <w:bCs/>
                <w:color w:val="000000"/>
                <w:sz w:val="22"/>
                <w:szCs w:val="22"/>
              </w:rPr>
              <w:t xml:space="preserve">Наименование Товара</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1134" w:type="dxa"/>
            <w:textDirection w:val="lrTb"/>
            <w:noWrap w:val="false"/>
          </w:tcPr>
          <w:p>
            <w:pPr>
              <w:jc w:val="center"/>
              <w:rPr>
                <w:bCs/>
                <w:color w:val="000000"/>
                <w:sz w:val="22"/>
                <w:szCs w:val="22"/>
              </w:rPr>
            </w:pPr>
            <w:r>
              <w:rPr>
                <w:bCs/>
                <w:color w:val="000000"/>
                <w:sz w:val="22"/>
                <w:szCs w:val="22"/>
              </w:rPr>
              <w:t xml:space="preserve">Артикул, тип, марка</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710" w:type="dxa"/>
            <w:vAlign w:val="center"/>
            <w:textDirection w:val="lrTb"/>
            <w:noWrap w:val="false"/>
          </w:tcPr>
          <w:p>
            <w:pPr>
              <w:jc w:val="center"/>
              <w:rPr>
                <w:bCs/>
                <w:color w:val="000000"/>
                <w:sz w:val="22"/>
                <w:szCs w:val="22"/>
              </w:rPr>
            </w:pPr>
            <w:r>
              <w:rPr>
                <w:bCs/>
                <w:color w:val="000000"/>
                <w:sz w:val="22"/>
                <w:szCs w:val="22"/>
              </w:rPr>
              <w:t xml:space="preserve">Количество </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1078" w:type="dxa"/>
            <w:vAlign w:val="center"/>
            <w:textDirection w:val="lrTb"/>
            <w:noWrap w:val="false"/>
          </w:tcPr>
          <w:p>
            <w:pPr>
              <w:jc w:val="center"/>
              <w:rPr>
                <w:bCs/>
                <w:color w:val="000000"/>
                <w:sz w:val="22"/>
                <w:szCs w:val="22"/>
              </w:rPr>
            </w:pPr>
            <w:r>
              <w:rPr>
                <w:bCs/>
                <w:color w:val="000000"/>
                <w:sz w:val="22"/>
                <w:szCs w:val="22"/>
              </w:rPr>
              <w:t xml:space="preserve">Единица измерения</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1188" w:type="dxa"/>
            <w:textDirection w:val="lrTb"/>
            <w:noWrap w:val="false"/>
          </w:tcPr>
          <w:p>
            <w:pPr>
              <w:jc w:val="center"/>
              <w:rPr>
                <w:bCs/>
                <w:color w:val="000000"/>
                <w:sz w:val="22"/>
                <w:szCs w:val="22"/>
              </w:rPr>
            </w:pPr>
            <w:r>
              <w:rPr>
                <w:bCs/>
                <w:color w:val="000000"/>
                <w:sz w:val="22"/>
                <w:szCs w:val="22"/>
              </w:rPr>
              <w:t xml:space="preserve">Цена за единицу, руб. без НДС</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993" w:type="dxa"/>
            <w:textDirection w:val="lrTb"/>
            <w:noWrap w:val="false"/>
          </w:tcPr>
          <w:p>
            <w:pPr>
              <w:jc w:val="center"/>
              <w:rPr>
                <w:bCs/>
                <w:color w:val="000000"/>
                <w:sz w:val="22"/>
                <w:szCs w:val="22"/>
              </w:rPr>
            </w:pPr>
            <w:r>
              <w:rPr>
                <w:bCs/>
                <w:color w:val="000000"/>
                <w:sz w:val="22"/>
                <w:szCs w:val="22"/>
              </w:rPr>
              <w:t xml:space="preserve">НДС (___%), руб.</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1419" w:type="dxa"/>
            <w:textDirection w:val="lrTb"/>
            <w:noWrap w:val="false"/>
          </w:tcPr>
          <w:p>
            <w:pPr>
              <w:jc w:val="center"/>
              <w:rPr>
                <w:bCs/>
                <w:color w:val="000000"/>
                <w:sz w:val="22"/>
                <w:szCs w:val="22"/>
              </w:rPr>
            </w:pPr>
            <w:r>
              <w:rPr>
                <w:bCs/>
                <w:color w:val="000000"/>
                <w:sz w:val="22"/>
                <w:szCs w:val="22"/>
              </w:rPr>
              <w:t xml:space="preserve">Стоимость, в том числе НДС, руб.</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851" w:type="dxa"/>
            <w:vAlign w:val="center"/>
            <w:textDirection w:val="lrTb"/>
            <w:noWrap w:val="false"/>
          </w:tcPr>
          <w:p>
            <w:pPr>
              <w:jc w:val="center"/>
              <w:rPr>
                <w:bCs/>
                <w:color w:val="000000"/>
                <w:sz w:val="22"/>
                <w:szCs w:val="22"/>
              </w:rPr>
            </w:pPr>
            <w:r>
              <w:rPr>
                <w:bCs/>
                <w:color w:val="000000"/>
                <w:sz w:val="22"/>
                <w:szCs w:val="22"/>
              </w:rPr>
              <w:t xml:space="preserve">Место поставки</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pPr>
              <w:jc w:val="center"/>
              <w:rPr>
                <w:bCs/>
                <w:color w:val="000000"/>
                <w:sz w:val="22"/>
                <w:szCs w:val="22"/>
              </w:rPr>
            </w:pPr>
            <w:r>
              <w:rPr>
                <w:bCs/>
                <w:color w:val="000000"/>
                <w:sz w:val="22"/>
                <w:szCs w:val="22"/>
              </w:rPr>
              <w:t xml:space="preserve">Дата поставки</w:t>
            </w:r>
            <w:r>
              <w:rPr>
                <w:bCs/>
                <w:color w:val="000000"/>
                <w:sz w:val="22"/>
                <w:szCs w:val="22"/>
              </w:rPr>
            </w:r>
            <w:r>
              <w:rPr>
                <w:bCs/>
                <w:color w:val="000000"/>
                <w:sz w:val="22"/>
                <w:szCs w:val="22"/>
              </w:rPr>
            </w:r>
          </w:p>
        </w:tc>
      </w:tr>
      <w:tr>
        <w:tblPrEx/>
        <w:trPr>
          <w:trHeight w:val="556"/>
        </w:trPr>
        <w:tc>
          <w:tcPr>
            <w:tcBorders>
              <w:top w:val="single" w:color="auto" w:sz="4" w:space="0"/>
              <w:left w:val="single" w:color="auto" w:sz="4" w:space="0"/>
              <w:right w:val="single" w:color="auto" w:sz="4" w:space="0"/>
            </w:tcBorders>
            <w:tcW w:w="537" w:type="dxa"/>
            <w:vAlign w:val="center"/>
            <w:textDirection w:val="lrTb"/>
            <w:noWrap/>
          </w:tcPr>
          <w:p>
            <w:pPr>
              <w:ind w:firstLine="2"/>
              <w:jc w:val="center"/>
              <w:rPr>
                <w:bCs/>
                <w:color w:val="000000"/>
                <w:sz w:val="22"/>
                <w:szCs w:val="22"/>
              </w:rPr>
            </w:pPr>
            <w:r>
              <w:rPr>
                <w:bCs/>
                <w:color w:val="000000"/>
                <w:sz w:val="22"/>
                <w:szCs w:val="22"/>
              </w:rPr>
              <w:t xml:space="preserve">1.</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991"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1134"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710"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1078"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1188"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993"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1419"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851"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r>
      <w:tr>
        <w:tblPrEx/>
        <w:trPr>
          <w:trHeight w:val="556"/>
        </w:trPr>
        <w:tc>
          <w:tcPr>
            <w:tcBorders>
              <w:left w:val="single" w:color="auto" w:sz="4" w:space="0"/>
              <w:right w:val="single" w:color="auto" w:sz="4" w:space="0"/>
            </w:tcBorders>
            <w:tcW w:w="537" w:type="dxa"/>
            <w:vAlign w:val="center"/>
            <w:textDirection w:val="lrTb"/>
            <w:noWrap/>
          </w:tcPr>
          <w:p>
            <w:pPr>
              <w:ind w:firstLine="2"/>
              <w:jc w:val="center"/>
              <w:rPr>
                <w:bCs/>
                <w:color w:val="000000"/>
                <w:sz w:val="22"/>
                <w:szCs w:val="22"/>
              </w:rPr>
            </w:pPr>
            <w:r>
              <w:rPr>
                <w:bCs/>
                <w:color w:val="000000"/>
                <w:sz w:val="22"/>
                <w:szCs w:val="22"/>
              </w:rPr>
              <w:t xml:space="preserve">2.</w:t>
            </w:r>
            <w:r>
              <w:rPr>
                <w:bCs/>
                <w:color w:val="000000"/>
                <w:sz w:val="22"/>
                <w:szCs w:val="22"/>
              </w:rPr>
            </w:r>
            <w:r>
              <w:rPr>
                <w:bCs/>
                <w:color w:val="000000"/>
                <w:sz w:val="22"/>
                <w:szCs w:val="22"/>
              </w:rPr>
            </w:r>
          </w:p>
        </w:tc>
        <w:tc>
          <w:tcPr>
            <w:tcBorders>
              <w:top w:val="single" w:color="auto" w:sz="4" w:space="0"/>
              <w:left w:val="single" w:color="auto" w:sz="4" w:space="0"/>
              <w:bottom w:val="single" w:color="auto" w:sz="4" w:space="0"/>
              <w:right w:val="single" w:color="auto" w:sz="4" w:space="0"/>
            </w:tcBorders>
            <w:tcW w:w="991"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1134"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710"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1078"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1188"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993"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1419" w:type="dxa"/>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851"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r>
      <w:tr>
        <w:tblPrEx/>
        <w:trPr>
          <w:trHeight w:val="556"/>
        </w:trPr>
        <w:tc>
          <w:tcPr>
            <w:gridSpan w:val="10"/>
            <w:tcBorders>
              <w:left w:val="single" w:color="auto" w:sz="4" w:space="0"/>
              <w:right w:val="single" w:color="auto" w:sz="4" w:space="0"/>
            </w:tcBorders>
            <w:tcW w:w="9751" w:type="dxa"/>
            <w:vAlign w:val="center"/>
            <w:textDirection w:val="lrTb"/>
            <w:noWrap/>
          </w:tcPr>
          <w:p>
            <w:pPr>
              <w:ind w:firstLine="709"/>
              <w:rPr>
                <w:color w:val="000000"/>
                <w:sz w:val="24"/>
                <w:szCs w:val="24"/>
                <w:highlight w:val="yellow"/>
              </w:rPr>
            </w:pPr>
            <w:r>
              <w:rPr>
                <w:color w:val="000000"/>
                <w:sz w:val="24"/>
                <w:szCs w:val="24"/>
              </w:rPr>
              <w:t xml:space="preserve">Итого</w:t>
            </w:r>
            <w:r>
              <w:rPr>
                <w:color w:val="000000"/>
                <w:sz w:val="24"/>
                <w:szCs w:val="24"/>
              </w:rPr>
              <w:t xml:space="preserve">:</w:t>
            </w:r>
            <w:r>
              <w:rPr>
                <w:color w:val="000000"/>
                <w:sz w:val="24"/>
                <w:szCs w:val="24"/>
                <w:highlight w:val="yellow"/>
              </w:rPr>
            </w:r>
            <w:r>
              <w:rPr>
                <w:color w:val="000000"/>
                <w:sz w:val="24"/>
                <w:szCs w:val="24"/>
                <w:highlight w:val="yellow"/>
              </w:rPr>
            </w:r>
          </w:p>
        </w:tc>
      </w:tr>
    </w:tbl>
    <w:p>
      <w:pPr>
        <w:ind w:firstLine="709"/>
        <w:jc w:val="center"/>
        <w:rPr>
          <w:b/>
          <w:bCs/>
          <w:sz w:val="24"/>
          <w:szCs w:val="24"/>
        </w:rPr>
        <w:outlineLvl w:val="0"/>
      </w:pPr>
      <w:r>
        <w:rPr>
          <w:b/>
          <w:bCs/>
          <w:sz w:val="24"/>
          <w:szCs w:val="24"/>
        </w:rPr>
      </w:r>
      <w:r>
        <w:rPr>
          <w:b/>
          <w:bCs/>
          <w:sz w:val="24"/>
          <w:szCs w:val="24"/>
        </w:rPr>
      </w:r>
      <w:r>
        <w:rPr>
          <w:b/>
          <w:bCs/>
          <w:sz w:val="24"/>
          <w:szCs w:val="24"/>
        </w:rPr>
      </w:r>
    </w:p>
    <w:p>
      <w:pPr>
        <w:ind w:firstLine="709"/>
        <w:jc w:val="center"/>
        <w:rPr>
          <w:b/>
          <w:bCs/>
          <w:sz w:val="24"/>
          <w:szCs w:val="24"/>
        </w:rPr>
        <w:outlineLvl w:val="0"/>
      </w:pPr>
      <w:r>
        <w:rPr>
          <w:b/>
          <w:bCs/>
          <w:sz w:val="24"/>
          <w:szCs w:val="24"/>
        </w:rPr>
      </w:r>
      <w:r>
        <w:rPr>
          <w:b/>
          <w:bCs/>
          <w:sz w:val="24"/>
          <w:szCs w:val="24"/>
        </w:rPr>
      </w:r>
      <w:r>
        <w:rPr>
          <w:b/>
          <w:bCs/>
          <w:sz w:val="24"/>
          <w:szCs w:val="24"/>
        </w:rPr>
      </w:r>
    </w:p>
    <w:p>
      <w:pPr>
        <w:ind w:firstLine="709"/>
        <w:jc w:val="center"/>
        <w:rPr>
          <w:bCs/>
          <w:sz w:val="24"/>
          <w:szCs w:val="24"/>
        </w:rPr>
        <w:outlineLvl w:val="0"/>
      </w:pPr>
      <w:r>
        <w:rPr>
          <w:bCs/>
          <w:sz w:val="24"/>
          <w:szCs w:val="24"/>
        </w:rPr>
      </w:r>
      <w:r>
        <w:rPr>
          <w:bCs/>
          <w:sz w:val="24"/>
          <w:szCs w:val="24"/>
        </w:rPr>
      </w:r>
      <w:r>
        <w:rPr>
          <w:bCs/>
          <w:sz w:val="24"/>
          <w:szCs w:val="24"/>
        </w:rPr>
      </w:r>
    </w:p>
    <w:tbl>
      <w:tblPr>
        <w:tblW w:w="9923" w:type="dxa"/>
        <w:tblLook w:val="04A0" w:firstRow="1" w:lastRow="0" w:firstColumn="1" w:lastColumn="0" w:noHBand="0" w:noVBand="1"/>
      </w:tblPr>
      <w:tblGrid>
        <w:gridCol w:w="4820"/>
        <w:gridCol w:w="5103"/>
      </w:tblGrid>
      <w:tr>
        <w:tblPrEx/>
        <w:trPr/>
        <w:tc>
          <w:tcPr>
            <w:shd w:val="clear" w:color="auto" w:fill="auto"/>
            <w:tcW w:w="4820" w:type="dxa"/>
            <w:textDirection w:val="lrTb"/>
            <w:noWrap w:val="false"/>
          </w:tcPr>
          <w:p>
            <w:pPr>
              <w:widowControl/>
              <w:rPr>
                <w:b/>
                <w:sz w:val="24"/>
                <w:szCs w:val="24"/>
              </w:rPr>
            </w:pPr>
            <w:r>
              <w:rPr>
                <w:b/>
                <w:sz w:val="24"/>
                <w:szCs w:val="24"/>
              </w:rPr>
              <w:t xml:space="preserve">Покупатель:</w:t>
            </w:r>
            <w:r>
              <w:rPr>
                <w:b/>
                <w:sz w:val="24"/>
                <w:szCs w:val="24"/>
              </w:rPr>
            </w:r>
            <w:r>
              <w:rPr>
                <w:b/>
                <w:sz w:val="24"/>
                <w:szCs w:val="24"/>
              </w:rPr>
            </w:r>
          </w:p>
          <w:p>
            <w:pPr>
              <w:widowControl/>
              <w:rPr>
                <w:sz w:val="24"/>
                <w:szCs w:val="24"/>
              </w:rPr>
            </w:pPr>
            <w:r>
              <w:rPr>
                <w:sz w:val="24"/>
                <w:szCs w:val="24"/>
              </w:rPr>
            </w:r>
            <w:r>
              <w:rPr>
                <w:sz w:val="24"/>
                <w:szCs w:val="24"/>
              </w:rPr>
            </w:r>
            <w:r>
              <w:rPr>
                <w:sz w:val="24"/>
                <w:szCs w:val="24"/>
              </w:rPr>
            </w:r>
          </w:p>
          <w:p>
            <w:pPr>
              <w:widowControl/>
              <w:rPr>
                <w:sz w:val="24"/>
                <w:szCs w:val="24"/>
              </w:rPr>
            </w:pPr>
            <w:r>
              <w:rPr>
                <w:sz w:val="24"/>
                <w:szCs w:val="24"/>
              </w:rPr>
              <w:t xml:space="preserve">_____________________/_____________</w:t>
            </w:r>
            <w:r>
              <w:rPr>
                <w:sz w:val="24"/>
                <w:szCs w:val="24"/>
              </w:rPr>
            </w:r>
            <w:r>
              <w:rPr>
                <w:sz w:val="24"/>
                <w:szCs w:val="24"/>
              </w:rPr>
            </w:r>
          </w:p>
          <w:p>
            <w:pPr>
              <w:ind w:firstLine="709"/>
              <w:widowControl/>
              <w:rPr>
                <w:sz w:val="24"/>
                <w:szCs w:val="24"/>
              </w:rPr>
            </w:pPr>
            <w:r>
              <w:rPr>
                <w:sz w:val="24"/>
                <w:szCs w:val="24"/>
              </w:rPr>
            </w:r>
            <w:r>
              <w:rPr>
                <w:sz w:val="24"/>
                <w:szCs w:val="24"/>
              </w:rPr>
            </w:r>
            <w:r>
              <w:rPr>
                <w:sz w:val="24"/>
                <w:szCs w:val="24"/>
              </w:rPr>
            </w:r>
          </w:p>
        </w:tc>
        <w:tc>
          <w:tcPr>
            <w:shd w:val="clear" w:color="auto" w:fill="auto"/>
            <w:tcW w:w="5103" w:type="dxa"/>
            <w:textDirection w:val="lrTb"/>
            <w:noWrap w:val="false"/>
          </w:tcPr>
          <w:p>
            <w:r/>
            <w:r/>
          </w:p>
        </w:tc>
      </w:tr>
    </w:tbl>
    <w:p>
      <w:pPr>
        <w:ind w:firstLine="709"/>
        <w:rPr>
          <w:sz w:val="24"/>
          <w:szCs w:val="24"/>
        </w:rPr>
      </w:pPr>
      <w:r>
        <w:rPr>
          <w:sz w:val="24"/>
          <w:szCs w:val="24"/>
        </w:rPr>
      </w:r>
      <w:r>
        <w:rPr>
          <w:sz w:val="24"/>
          <w:szCs w:val="24"/>
        </w:rPr>
      </w:r>
      <w:r>
        <w:rPr>
          <w:sz w:val="24"/>
          <w:szCs w:val="24"/>
        </w:rPr>
      </w:r>
    </w:p>
    <w:p>
      <w:pPr>
        <w:jc w:val="center"/>
        <w:rPr>
          <w:i/>
          <w:sz w:val="24"/>
          <w:szCs w:val="24"/>
        </w:rPr>
      </w:pPr>
      <w:r>
        <w:rPr>
          <w:i/>
          <w:sz w:val="24"/>
          <w:szCs w:val="24"/>
        </w:rPr>
        <w:t xml:space="preserve">(конец формы)</w:t>
      </w:r>
      <w:r>
        <w:rPr>
          <w:i/>
          <w:sz w:val="24"/>
          <w:szCs w:val="24"/>
        </w:rPr>
      </w:r>
      <w:r>
        <w:rPr>
          <w:i/>
          <w:sz w:val="24"/>
          <w:szCs w:val="24"/>
        </w:rPr>
      </w:r>
    </w:p>
    <w:p>
      <w:pPr>
        <w:rPr>
          <w:sz w:val="24"/>
          <w:szCs w:val="24"/>
        </w:rPr>
      </w:pPr>
      <w:r>
        <w:rPr>
          <w:sz w:val="24"/>
          <w:szCs w:val="24"/>
        </w:rPr>
      </w:r>
      <w:r>
        <w:rPr>
          <w:sz w:val="24"/>
          <w:szCs w:val="24"/>
        </w:rPr>
      </w:r>
      <w:r>
        <w:rPr>
          <w:sz w:val="24"/>
          <w:szCs w:val="24"/>
        </w:rPr>
      </w:r>
    </w:p>
    <w:p>
      <w:pPr>
        <w:rPr>
          <w:sz w:val="24"/>
          <w:szCs w:val="24"/>
        </w:rPr>
      </w:pPr>
      <w:r>
        <w:rPr>
          <w:sz w:val="24"/>
          <w:szCs w:val="24"/>
        </w:rPr>
      </w:r>
      <w:r>
        <w:rPr>
          <w:sz w:val="24"/>
          <w:szCs w:val="24"/>
        </w:rPr>
      </w:r>
      <w:r>
        <w:rPr>
          <w:sz w:val="24"/>
          <w:szCs w:val="24"/>
        </w:rPr>
      </w:r>
    </w:p>
    <w:p>
      <w:pPr>
        <w:rPr>
          <w:sz w:val="24"/>
          <w:szCs w:val="24"/>
        </w:rPr>
      </w:pPr>
      <w:r>
        <w:rPr>
          <w:sz w:val="24"/>
          <w:szCs w:val="24"/>
        </w:rPr>
      </w:r>
      <w:r>
        <w:rPr>
          <w:sz w:val="24"/>
          <w:szCs w:val="24"/>
        </w:rPr>
      </w:r>
      <w:r>
        <w:rPr>
          <w:sz w:val="24"/>
          <w:szCs w:val="24"/>
        </w:rPr>
      </w:r>
    </w:p>
    <w:p>
      <w:pPr>
        <w:ind w:firstLine="709"/>
        <w:jc w:val="center"/>
        <w:rPr>
          <w:sz w:val="24"/>
          <w:szCs w:val="24"/>
          <w:highlight w:val="none"/>
        </w:rPr>
        <w:outlineLvl w:val="0"/>
      </w:pPr>
      <w:r>
        <w:rPr>
          <w:bCs/>
          <w:sz w:val="24"/>
          <w:szCs w:val="24"/>
        </w:rPr>
        <w:t xml:space="preserve">ФОРМА СОГЛАСОВАНА:</w:t>
      </w:r>
      <w:r>
        <w:rPr>
          <w:sz w:val="24"/>
          <w:szCs w:val="24"/>
          <w:highlight w:val="none"/>
        </w:rPr>
      </w:r>
      <w:r>
        <w:rPr>
          <w:sz w:val="24"/>
          <w:szCs w:val="24"/>
          <w:highlight w:val="none"/>
        </w:rPr>
      </w:r>
    </w:p>
    <w:p>
      <w:pPr>
        <w:ind w:firstLine="709"/>
        <w:jc w:val="center"/>
        <w:rPr>
          <w:sz w:val="24"/>
          <w:szCs w:val="24"/>
        </w:rPr>
        <w:outlineLvl w:val="0"/>
      </w:pPr>
      <w:r>
        <w:rPr>
          <w:bCs/>
          <w:sz w:val="24"/>
          <w:szCs w:val="24"/>
          <w:highlight w:val="none"/>
        </w:rPr>
      </w:r>
      <w:r>
        <w:rPr>
          <w:sz w:val="24"/>
          <w:szCs w:val="24"/>
        </w:rPr>
      </w:r>
      <w:r>
        <w:rPr>
          <w:sz w:val="24"/>
          <w:szCs w:val="24"/>
        </w:rPr>
      </w:r>
    </w:p>
    <w:tbl>
      <w:tblPr>
        <w:tblW w:w="0" w:type="auto"/>
        <w:tblLook w:val="04A0" w:firstRow="1" w:lastRow="0" w:firstColumn="1" w:lastColumn="0" w:noHBand="0" w:noVBand="1"/>
      </w:tblPr>
      <w:tblGrid>
        <w:gridCol w:w="4678"/>
        <w:gridCol w:w="4677"/>
      </w:tblGrid>
      <w:tr>
        <w:tblPrEx/>
        <w:trPr/>
        <w:tc>
          <w:tcPr>
            <w:shd w:val="clear" w:color="ffffff" w:fill="ffffff"/>
            <w:tcW w:w="4785" w:type="dxa"/>
            <w:textDirection w:val="lrTb"/>
            <w:noWrap w:val="false"/>
          </w:tcPr>
          <w:p>
            <w:pPr>
              <w:pStyle w:val="1087"/>
              <w:spacing w:after="0"/>
              <w:rPr>
                <w:b/>
              </w:rPr>
            </w:pPr>
            <w:r>
              <w:rPr>
                <w:b/>
              </w:rPr>
              <w:t xml:space="preserve">Покупатель</w:t>
            </w:r>
            <w:r>
              <w:rPr>
                <w:b/>
              </w:rPr>
            </w:r>
            <w:r>
              <w:rPr>
                <w:b/>
              </w:rPr>
            </w:r>
          </w:p>
          <w:p>
            <w:pPr>
              <w:pStyle w:val="1087"/>
              <w:spacing w:after="0"/>
              <w:rPr>
                <w:bCs/>
                <w:i/>
              </w:rPr>
            </w:pPr>
            <w:r>
              <w:rPr>
                <w:i/>
              </w:rPr>
            </w:r>
            <w:r>
              <w:rPr>
                <w:bCs/>
                <w:i/>
              </w:rPr>
            </w:r>
            <w:r>
              <w:rPr>
                <w:bCs/>
                <w:i/>
              </w:rPr>
            </w:r>
          </w:p>
          <w:p>
            <w:pPr>
              <w:pStyle w:val="1087"/>
              <w:spacing w:after="0"/>
              <w:rPr>
                <w:bCs/>
                <w:i/>
              </w:rPr>
            </w:pPr>
            <w:r>
              <w:rPr>
                <w:i/>
              </w:rPr>
            </w:r>
            <w:r>
              <w:rPr>
                <w:bCs/>
                <w:i/>
              </w:rPr>
            </w:r>
            <w:r>
              <w:rPr>
                <w:bCs/>
                <w:i/>
              </w:rPr>
            </w:r>
          </w:p>
          <w:p>
            <w:pPr>
              <w:pStyle w:val="1087"/>
              <w:spacing w:after="0"/>
              <w:rPr>
                <w:i/>
              </w:rPr>
            </w:pPr>
            <w:r>
              <w:rPr>
                <w:i/>
              </w:rPr>
            </w:r>
            <w:r>
              <w:rPr>
                <w:i/>
              </w:rPr>
            </w:r>
            <w:r>
              <w:rPr>
                <w:i/>
              </w:rPr>
            </w:r>
          </w:p>
          <w:p>
            <w:pPr>
              <w:pStyle w:val="1087"/>
              <w:spacing w:after="0"/>
              <w:rPr>
                <w:i/>
              </w:rPr>
            </w:pPr>
            <w:r>
              <w:rPr>
                <w:i/>
              </w:rPr>
            </w:r>
            <w:r>
              <w:rPr>
                <w:i/>
              </w:rPr>
            </w:r>
            <w:r>
              <w:rPr>
                <w:i/>
              </w:rPr>
            </w:r>
          </w:p>
          <w:p>
            <w:pPr>
              <w:pStyle w:val="1087"/>
              <w:spacing w:after="0"/>
              <w:rPr>
                <w:i/>
              </w:rPr>
            </w:pPr>
            <w:r>
              <w:rPr>
                <w:i/>
              </w:rPr>
            </w:r>
            <w:r>
              <w:rPr>
                <w:i/>
              </w:rPr>
            </w:r>
            <w:r>
              <w:rPr>
                <w:i/>
              </w:rPr>
            </w:r>
          </w:p>
          <w:p>
            <w:pPr>
              <w:pStyle w:val="1087"/>
              <w:spacing w:after="0"/>
            </w:pPr>
            <w:r>
              <w:t xml:space="preserve">________________ / ______________</w:t>
            </w:r>
            <w:r/>
          </w:p>
        </w:tc>
        <w:tc>
          <w:tcPr>
            <w:shd w:val="clear" w:color="ffffff" w:fill="ffffff"/>
            <w:tcW w:w="4785" w:type="dxa"/>
            <w:textDirection w:val="lrTb"/>
            <w:noWrap w:val="false"/>
          </w:tcPr>
          <w:p>
            <w:pPr>
              <w:pStyle w:val="1087"/>
              <w:spacing w:after="0"/>
              <w:rPr>
                <w:b/>
              </w:rPr>
            </w:pPr>
            <w:r>
              <w:rPr>
                <w:b/>
              </w:rPr>
              <w:t xml:space="preserve">Поставщик </w:t>
            </w:r>
            <w:r>
              <w:rPr>
                <w:b/>
              </w:rPr>
            </w:r>
            <w:r>
              <w:rPr>
                <w:b/>
              </w:rPr>
            </w:r>
          </w:p>
          <w:p>
            <w:pPr>
              <w:pStyle w:val="1087"/>
              <w:spacing w:after="0"/>
              <w:rPr>
                <w:b/>
              </w:rPr>
            </w:pPr>
            <w:r>
              <w:rPr>
                <w:b/>
              </w:rPr>
            </w:r>
            <w:r>
              <w:rPr>
                <w:b/>
              </w:rPr>
            </w:r>
            <w:r>
              <w:rPr>
                <w:b/>
              </w:rPr>
            </w:r>
          </w:p>
          <w:p>
            <w:pPr>
              <w:pStyle w:val="1087"/>
              <w:spacing w:after="0"/>
            </w:pPr>
            <w:r/>
            <w:r/>
          </w:p>
          <w:p>
            <w:pPr>
              <w:pStyle w:val="1087"/>
              <w:spacing w:after="0"/>
            </w:pPr>
            <w:r/>
            <w:r/>
          </w:p>
          <w:p>
            <w:pPr>
              <w:pStyle w:val="1087"/>
              <w:spacing w:after="0"/>
            </w:pPr>
            <w:r/>
            <w:r/>
          </w:p>
          <w:p>
            <w:pPr>
              <w:pStyle w:val="1087"/>
              <w:spacing w:after="0"/>
            </w:pPr>
            <w:r/>
            <w:r/>
          </w:p>
          <w:p>
            <w:pPr>
              <w:pStyle w:val="1087"/>
              <w:spacing w:after="0"/>
            </w:pPr>
            <w:r>
              <w:t xml:space="preserve">________________ / _____</w:t>
            </w:r>
            <w:r/>
          </w:p>
        </w:tc>
      </w:tr>
    </w:tbl>
    <w:p>
      <w:pPr>
        <w:ind w:firstLine="709"/>
        <w:rPr>
          <w:sz w:val="24"/>
          <w:szCs w:val="24"/>
        </w:rPr>
      </w:pPr>
      <w:r>
        <w:rPr>
          <w:sz w:val="24"/>
          <w:szCs w:val="24"/>
        </w:rPr>
      </w:r>
      <w:r>
        <w:rPr>
          <w:sz w:val="24"/>
          <w:szCs w:val="24"/>
        </w:rPr>
      </w:r>
      <w:r>
        <w:rPr>
          <w:sz w:val="24"/>
          <w:szCs w:val="24"/>
        </w:rPr>
      </w:r>
    </w:p>
    <w:p>
      <w:pPr>
        <w:shd w:val="nil" w:color="000000"/>
        <w:rPr>
          <w:sz w:val="24"/>
          <w:szCs w:val="24"/>
        </w:rPr>
      </w:pPr>
      <w:r>
        <w:rPr>
          <w:sz w:val="24"/>
          <w:szCs w:val="24"/>
        </w:rPr>
      </w:r>
      <w:r>
        <w:rPr>
          <w:sz w:val="24"/>
          <w:szCs w:val="24"/>
        </w:rPr>
      </w:r>
      <w:r>
        <w:rPr>
          <w:sz w:val="24"/>
          <w:szCs w:val="24"/>
        </w:rPr>
      </w:r>
    </w:p>
    <w:p>
      <w:pPr>
        <w:shd w:val="nil" w:color="000000"/>
        <w:rPr>
          <w:sz w:val="24"/>
          <w:szCs w:val="24"/>
        </w:rPr>
      </w:pPr>
      <w:r>
        <w:rPr>
          <w:sz w:val="24"/>
          <w:szCs w:val="24"/>
        </w:rPr>
      </w:r>
      <w:r>
        <w:rPr>
          <w:sz w:val="24"/>
          <w:szCs w:val="24"/>
        </w:rPr>
      </w:r>
      <w:r>
        <w:rPr>
          <w:sz w:val="24"/>
          <w:szCs w:val="24"/>
        </w:rPr>
      </w:r>
    </w:p>
    <w:p>
      <w:pPr>
        <w:shd w:val="nil" w:color="000000"/>
        <w:rPr>
          <w:sz w:val="24"/>
          <w:szCs w:val="24"/>
        </w:rPr>
      </w:pPr>
      <w:r>
        <w:rPr>
          <w:sz w:val="24"/>
          <w:szCs w:val="24"/>
        </w:rPr>
      </w:r>
      <w:r>
        <w:rPr>
          <w:sz w:val="24"/>
          <w:szCs w:val="24"/>
        </w:rPr>
      </w:r>
      <w:r>
        <w:rPr>
          <w:sz w:val="24"/>
          <w:szCs w:val="24"/>
        </w:rPr>
      </w:r>
    </w:p>
    <w:p>
      <w:pPr>
        <w:shd w:val="nil" w:color="000000"/>
        <w:rPr>
          <w:sz w:val="24"/>
          <w:szCs w:val="24"/>
        </w:rPr>
      </w:pPr>
      <w:r>
        <w:rPr>
          <w:sz w:val="24"/>
          <w:szCs w:val="24"/>
        </w:rPr>
      </w:r>
      <w:r>
        <w:rPr>
          <w:sz w:val="24"/>
          <w:szCs w:val="24"/>
        </w:rPr>
      </w:r>
      <w:r>
        <w:rPr>
          <w:sz w:val="24"/>
          <w:szCs w:val="24"/>
        </w:rPr>
      </w:r>
    </w:p>
    <w:p>
      <w:pPr>
        <w:shd w:val="nil" w:color="000000"/>
        <w:rPr>
          <w:sz w:val="24"/>
          <w:szCs w:val="24"/>
        </w:rPr>
      </w:pPr>
      <w:r>
        <w:rPr>
          <w:sz w:val="24"/>
          <w:szCs w:val="24"/>
        </w:rPr>
      </w:r>
      <w:r>
        <w:rPr>
          <w:sz w:val="24"/>
          <w:szCs w:val="24"/>
        </w:rPr>
      </w:r>
      <w:r>
        <w:rPr>
          <w:sz w:val="24"/>
          <w:szCs w:val="24"/>
        </w:rPr>
      </w:r>
    </w:p>
    <w:p>
      <w:pPr>
        <w:shd w:val="nil" w:color="000000"/>
        <w:rPr>
          <w:sz w:val="24"/>
          <w:szCs w:val="24"/>
        </w:rPr>
      </w:pPr>
      <w:r>
        <w:rPr>
          <w:sz w:val="24"/>
          <w:szCs w:val="24"/>
        </w:rPr>
      </w:r>
      <w:r>
        <w:rPr>
          <w:sz w:val="24"/>
          <w:szCs w:val="24"/>
        </w:rPr>
      </w:r>
      <w:r>
        <w:rPr>
          <w:sz w:val="24"/>
          <w:szCs w:val="24"/>
        </w:rPr>
      </w:r>
    </w:p>
    <w:p>
      <w:pPr>
        <w:shd w:val="nil" w:color="000000"/>
        <w:rPr>
          <w:sz w:val="24"/>
          <w:szCs w:val="24"/>
        </w:rPr>
      </w:pPr>
      <w:r>
        <w:rPr>
          <w:sz w:val="24"/>
          <w:szCs w:val="24"/>
        </w:rPr>
      </w:r>
      <w:r>
        <w:rPr>
          <w:sz w:val="24"/>
          <w:szCs w:val="24"/>
        </w:rPr>
      </w:r>
      <w:r>
        <w:rPr>
          <w:sz w:val="24"/>
          <w:szCs w:val="24"/>
        </w:rPr>
      </w:r>
    </w:p>
    <w:p>
      <w:pPr>
        <w:shd w:val="nil" w:color="000000"/>
        <w:rPr>
          <w:sz w:val="24"/>
          <w:szCs w:val="24"/>
        </w:rPr>
      </w:pPr>
      <w:r>
        <w:rPr>
          <w:sz w:val="24"/>
          <w:szCs w:val="24"/>
        </w:rPr>
      </w:r>
      <w:r>
        <w:rPr>
          <w:sz w:val="24"/>
          <w:szCs w:val="24"/>
        </w:rPr>
      </w:r>
      <w:r>
        <w:rPr>
          <w:sz w:val="24"/>
          <w:szCs w:val="24"/>
        </w:rPr>
      </w:r>
    </w:p>
    <w:p>
      <w:pPr>
        <w:shd w:val="nil" w:color="000000"/>
        <w:rPr>
          <w:sz w:val="24"/>
          <w:szCs w:val="24"/>
        </w:rPr>
      </w:pPr>
      <w:r>
        <w:rPr>
          <w:sz w:val="24"/>
          <w:szCs w:val="24"/>
        </w:rPr>
      </w:r>
      <w:r>
        <w:rPr>
          <w:sz w:val="24"/>
          <w:szCs w:val="24"/>
        </w:rPr>
      </w:r>
      <w:r>
        <w:rPr>
          <w:sz w:val="24"/>
          <w:szCs w:val="24"/>
        </w:rPr>
      </w:r>
    </w:p>
    <w:p>
      <w:pPr>
        <w:shd w:val="nil" w:color="000000"/>
        <w:rPr>
          <w:sz w:val="24"/>
          <w:szCs w:val="24"/>
        </w:rPr>
      </w:pPr>
      <w:r>
        <w:rPr>
          <w:sz w:val="24"/>
          <w:szCs w:val="24"/>
        </w:rPr>
      </w:r>
      <w:r>
        <w:rPr>
          <w:sz w:val="24"/>
          <w:szCs w:val="24"/>
        </w:rPr>
      </w:r>
      <w:r>
        <w:rPr>
          <w:sz w:val="24"/>
          <w:szCs w:val="24"/>
        </w:rPr>
      </w:r>
    </w:p>
    <w:p>
      <w:pPr>
        <w:ind w:firstLine="720"/>
        <w:jc w:val="right"/>
        <w:spacing w:after="0" w:line="240" w:lineRule="auto"/>
        <w:widowControl w:val="off"/>
        <w:rPr>
          <w:rFonts w:ascii="Times New Roman" w:hAnsi="Times New Roman" w:eastAsia="Lucida Sans Unicode" w:cs="Times New Roman"/>
          <w:b/>
          <w:bCs/>
          <w:sz w:val="24"/>
          <w:szCs w:val="24"/>
        </w:rPr>
      </w:pPr>
      <w:r>
        <w:rPr>
          <w:rFonts w:ascii="Times New Roman" w:hAnsi="Times New Roman" w:eastAsia="Lucida Sans Unicode" w:cs="Times New Roman"/>
          <w:b/>
          <w:bCs/>
          <w:sz w:val="24"/>
          <w:szCs w:val="24"/>
        </w:rPr>
        <w:t xml:space="preserve">Приложение № </w:t>
      </w:r>
      <w:r>
        <w:rPr>
          <w:rFonts w:ascii="Times New Roman" w:hAnsi="Times New Roman" w:eastAsia="Lucida Sans Unicode" w:cs="Times New Roman"/>
          <w:b/>
          <w:bCs/>
          <w:sz w:val="24"/>
          <w:szCs w:val="24"/>
        </w:rPr>
        <w:t xml:space="preserve">4</w:t>
      </w:r>
      <w:r>
        <w:rPr>
          <w:rFonts w:ascii="Times New Roman" w:hAnsi="Times New Roman" w:eastAsia="Lucida Sans Unicode" w:cs="Times New Roman"/>
          <w:b/>
          <w:bCs/>
          <w:sz w:val="24"/>
          <w:szCs w:val="24"/>
        </w:rPr>
      </w:r>
      <w:r>
        <w:rPr>
          <w:rFonts w:ascii="Times New Roman" w:hAnsi="Times New Roman" w:eastAsia="Lucida Sans Unicode" w:cs="Times New Roman"/>
          <w:b/>
          <w:bCs/>
          <w:sz w:val="24"/>
          <w:szCs w:val="24"/>
        </w:rPr>
      </w:r>
    </w:p>
    <w:p>
      <w:pPr>
        <w:ind w:firstLine="720"/>
        <w:jc w:val="right"/>
        <w:spacing w:after="0" w:line="240" w:lineRule="auto"/>
        <w:widowControl w:val="off"/>
        <w:rPr>
          <w:rFonts w:ascii="Times New Roman" w:hAnsi="Times New Roman" w:eastAsia="Lucida Sans Unicode" w:cs="Times New Roman"/>
          <w:b/>
          <w:bCs/>
          <w:sz w:val="24"/>
          <w:szCs w:val="24"/>
        </w:rPr>
      </w:pPr>
      <w:r>
        <w:rPr>
          <w:rFonts w:ascii="Times New Roman" w:hAnsi="Times New Roman" w:eastAsia="Lucida Sans Unicode" w:cs="Times New Roman"/>
          <w:b/>
          <w:bCs/>
          <w:sz w:val="24"/>
          <w:szCs w:val="24"/>
        </w:rPr>
        <w:t xml:space="preserve">к договору </w:t>
      </w:r>
      <w:r>
        <w:rPr>
          <w:rFonts w:ascii="Times New Roman" w:hAnsi="Times New Roman" w:eastAsia="Lucida Sans Unicode" w:cs="Times New Roman"/>
          <w:b/>
          <w:bCs/>
          <w:sz w:val="24"/>
          <w:szCs w:val="24"/>
        </w:rPr>
        <w:t xml:space="preserve">поставки </w:t>
      </w:r>
      <w:r>
        <w:rPr>
          <w:rFonts w:ascii="Times New Roman" w:hAnsi="Times New Roman" w:eastAsia="Lucida Sans Unicode" w:cs="Times New Roman"/>
          <w:b/>
          <w:bCs/>
          <w:sz w:val="24"/>
          <w:szCs w:val="24"/>
        </w:rPr>
        <w:t xml:space="preserve">№ ______</w:t>
      </w:r>
      <w:r>
        <w:rPr>
          <w:rFonts w:ascii="Times New Roman" w:hAnsi="Times New Roman" w:eastAsia="Lucida Sans Unicode" w:cs="Times New Roman"/>
          <w:b/>
          <w:bCs/>
          <w:sz w:val="24"/>
          <w:szCs w:val="24"/>
        </w:rPr>
        <w:t xml:space="preserve">/</w:t>
      </w:r>
      <w:r>
        <w:rPr>
          <w:rFonts w:ascii="Times New Roman" w:hAnsi="Times New Roman" w:eastAsia="Lucida Sans Unicode" w:cs="Times New Roman"/>
          <w:b/>
          <w:bCs/>
          <w:sz w:val="24"/>
          <w:szCs w:val="24"/>
        </w:rPr>
        <w:t xml:space="preserve">__</w:t>
      </w:r>
      <w:r>
        <w:rPr>
          <w:rFonts w:ascii="Times New Roman" w:hAnsi="Times New Roman" w:eastAsia="Lucida Sans Unicode" w:cs="Times New Roman"/>
          <w:b/>
          <w:bCs/>
          <w:sz w:val="24"/>
          <w:szCs w:val="24"/>
        </w:rPr>
        <w:t xml:space="preserve"> от __________2026</w:t>
      </w:r>
      <w:r>
        <w:rPr>
          <w:rFonts w:ascii="Times New Roman" w:hAnsi="Times New Roman" w:eastAsia="Lucida Sans Unicode" w:cs="Times New Roman"/>
          <w:b/>
          <w:bCs/>
          <w:sz w:val="24"/>
          <w:szCs w:val="24"/>
        </w:rPr>
        <w:t xml:space="preserve"> г.</w:t>
      </w:r>
      <w:r>
        <w:rPr>
          <w:rFonts w:ascii="Times New Roman" w:hAnsi="Times New Roman" w:eastAsia="Lucida Sans Unicode" w:cs="Times New Roman"/>
          <w:b/>
          <w:bCs/>
          <w:sz w:val="24"/>
          <w:szCs w:val="24"/>
        </w:rPr>
      </w:r>
      <w:r>
        <w:rPr>
          <w:rFonts w:ascii="Times New Roman" w:hAnsi="Times New Roman" w:eastAsia="Lucida Sans Unicode" w:cs="Times New Roman"/>
          <w:b/>
          <w:bCs/>
          <w:sz w:val="24"/>
          <w:szCs w:val="24"/>
        </w:rPr>
      </w:r>
    </w:p>
    <w:p>
      <w:pPr>
        <w:ind w:firstLine="4820"/>
        <w:rPr>
          <w:sz w:val="22"/>
          <w:szCs w:val="22"/>
        </w:rPr>
      </w:pPr>
      <w:r>
        <w:rPr>
          <w:sz w:val="22"/>
          <w:szCs w:val="22"/>
        </w:rPr>
      </w:r>
      <w:r>
        <w:rPr>
          <w:sz w:val="22"/>
          <w:szCs w:val="22"/>
        </w:rPr>
      </w:r>
      <w:r>
        <w:rPr>
          <w:sz w:val="22"/>
          <w:szCs w:val="22"/>
        </w:rPr>
      </w:r>
    </w:p>
    <w:p>
      <w:pPr>
        <w:ind w:firstLine="5812"/>
        <w:jc w:val="center"/>
        <w:rPr>
          <w:b/>
          <w:sz w:val="24"/>
          <w:szCs w:val="24"/>
        </w:rPr>
      </w:pPr>
      <w:r>
        <w:rPr>
          <w:b/>
          <w:sz w:val="24"/>
          <w:szCs w:val="24"/>
        </w:rPr>
      </w:r>
      <w:r>
        <w:rPr>
          <w:b/>
          <w:sz w:val="24"/>
          <w:szCs w:val="24"/>
        </w:rPr>
      </w:r>
      <w:r>
        <w:rPr>
          <w:b/>
          <w:sz w:val="24"/>
          <w:szCs w:val="24"/>
        </w:rPr>
      </w:r>
    </w:p>
    <w:p>
      <w:pPr>
        <w:jc w:val="right"/>
        <w:widowControl/>
        <w:rPr>
          <w:b/>
          <w:bCs/>
          <w:sz w:val="24"/>
          <w:szCs w:val="24"/>
        </w:rPr>
      </w:pPr>
      <w:r>
        <w:rPr>
          <w:b/>
          <w:bCs/>
          <w:sz w:val="24"/>
          <w:szCs w:val="24"/>
        </w:rPr>
      </w:r>
      <w:r>
        <w:rPr>
          <w:b/>
          <w:bCs/>
          <w:sz w:val="24"/>
          <w:szCs w:val="24"/>
        </w:rPr>
      </w:r>
      <w:r>
        <w:rPr>
          <w:b/>
          <w:bCs/>
          <w:sz w:val="24"/>
          <w:szCs w:val="24"/>
        </w:rPr>
      </w:r>
    </w:p>
    <w:p>
      <w:pPr>
        <w:jc w:val="center"/>
        <w:widowControl/>
        <w:rPr>
          <w:b/>
          <w:bCs/>
          <w:sz w:val="24"/>
          <w:szCs w:val="24"/>
          <w:highlight w:val="none"/>
        </w:rPr>
      </w:pPr>
      <w:r>
        <w:rPr>
          <w:b/>
          <w:bCs/>
          <w:sz w:val="24"/>
          <w:szCs w:val="24"/>
          <w:highlight w:val="none"/>
        </w:rPr>
      </w:r>
      <w:r>
        <w:rPr>
          <w:b/>
          <w:bCs/>
          <w:sz w:val="24"/>
          <w:szCs w:val="24"/>
          <w:highlight w:val="none"/>
        </w:rPr>
        <w:t xml:space="preserve">Условия независимой гарантии </w:t>
      </w:r>
      <w:r>
        <w:rPr>
          <w:b/>
          <w:bCs/>
          <w:sz w:val="24"/>
          <w:szCs w:val="24"/>
          <w:highlight w:val="none"/>
        </w:rPr>
      </w:r>
      <w:r>
        <w:rPr>
          <w:b/>
          <w:bCs/>
          <w:sz w:val="24"/>
          <w:szCs w:val="24"/>
          <w:highlight w:val="none"/>
        </w:rPr>
      </w:r>
    </w:p>
    <w:p>
      <w:pPr>
        <w:jc w:val="center"/>
        <w:widowControl/>
        <w:rPr>
          <w:b/>
          <w:bCs/>
          <w:sz w:val="24"/>
          <w:szCs w:val="24"/>
        </w:rPr>
      </w:pPr>
      <w:r>
        <w:rPr>
          <w:b/>
          <w:bCs/>
          <w:sz w:val="24"/>
          <w:szCs w:val="24"/>
        </w:rPr>
      </w:r>
      <w:r>
        <w:rPr>
          <w:b/>
          <w:bCs/>
          <w:sz w:val="24"/>
          <w:szCs w:val="24"/>
        </w:rPr>
      </w:r>
      <w:r>
        <w:rPr>
          <w:b/>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Условия независимой гарантии, предоставляемой в качестве обеспечения исполнения договора, заключаемого с МСП при осуществлении закупки товаров, работ, услуг в электронной форме с участием МСП (далее – Независимая гарантия):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Независимая гарантия не может быть отозвана выдавшим ее гарантом;</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бене</w:t>
      </w:r>
      <w:r>
        <w:rPr>
          <w:rFonts w:ascii="Times New Roman" w:hAnsi="Times New Roman" w:cs="Times New Roman"/>
          <w:bCs/>
          <w:sz w:val="24"/>
          <w:szCs w:val="24"/>
        </w:rPr>
        <w:t xml:space="preserve">фициар по Независимой гарантии – Покупатель, принципал – Поставщик</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сумма Независимой гарантии выражена в валюте расчетов по Договору;</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сумма Независимой гарантии </w:t>
      </w:r>
      <w:r>
        <w:rPr>
          <w:rFonts w:ascii="Times New Roman" w:hAnsi="Times New Roman" w:cs="Times New Roman"/>
          <w:bCs/>
          <w:sz w:val="24"/>
          <w:szCs w:val="24"/>
        </w:rPr>
        <w:t xml:space="preserve">надлежащего исполнения обязательств по Договору должна составлять</w:t>
      </w:r>
      <w:r>
        <w:rPr>
          <w:rFonts w:ascii="Times New Roman" w:hAnsi="Times New Roman" w:cs="Times New Roman"/>
          <w:bCs/>
          <w:sz w:val="24"/>
          <w:szCs w:val="24"/>
        </w:rPr>
        <w:t xml:space="preserve"> – </w:t>
      </w:r>
      <w:r>
        <w:rPr>
          <w:rFonts w:ascii="Times New Roman" w:hAnsi="Times New Roman" w:cs="Times New Roman"/>
          <w:color w:val="000000"/>
          <w:sz w:val="24"/>
          <w:szCs w:val="24"/>
        </w:rPr>
        <w:t xml:space="preserve">____ 5 (пять</w:t>
      </w:r>
      <w:r>
        <w:rPr>
          <w:rFonts w:ascii="Times New Roman" w:hAnsi="Times New Roman" w:cs="Times New Roman"/>
          <w:color w:val="000000"/>
          <w:sz w:val="24"/>
          <w:szCs w:val="24"/>
        </w:rPr>
        <w:t xml:space="preserve">) процентов </w:t>
      </w:r>
      <w:r>
        <w:rPr>
          <w:rFonts w:ascii="Times New Roman" w:hAnsi="Times New Roman" w:cs="Times New Roman"/>
          <w:bCs/>
          <w:sz w:val="24"/>
          <w:szCs w:val="24"/>
        </w:rPr>
        <w:t xml:space="preserve">от цены Договора</w:t>
      </w:r>
      <w:r>
        <w:rPr>
          <w:rFonts w:ascii="Times New Roman" w:hAnsi="Times New Roman" w:cs="Times New Roman"/>
          <w:color w:val="000000"/>
          <w:sz w:val="24"/>
          <w:szCs w:val="24"/>
        </w:rPr>
        <w:t xml:space="preserve"> (НДС не облагается);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срок окончания Независимой гарантии надлежащего испол</w:t>
      </w:r>
      <w:r>
        <w:rPr>
          <w:rFonts w:ascii="Times New Roman" w:hAnsi="Times New Roman" w:cs="Times New Roman"/>
          <w:bCs/>
          <w:sz w:val="24"/>
          <w:szCs w:val="24"/>
        </w:rPr>
        <w:t xml:space="preserve">нения обязательств по Договору </w:t>
      </w:r>
      <w:r>
        <w:rPr>
          <w:rFonts w:ascii="Times New Roman" w:hAnsi="Times New Roman" w:cs="Times New Roman"/>
          <w:bCs/>
          <w:sz w:val="24"/>
          <w:szCs w:val="24"/>
        </w:rPr>
        <w:t xml:space="preserve">–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w:t>
      </w:r>
      <w:r>
        <w:rPr>
          <w:rFonts w:ascii="Times New Roman" w:hAnsi="Times New Roman" w:cs="Times New Roman"/>
          <w:bCs/>
          <w:sz w:val="24"/>
          <w:szCs w:val="24"/>
        </w:rPr>
        <w:t xml:space="preserve">екту, предусмотренной Договором.</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Независимая гарантия должна быть составлена по тип</w:t>
      </w:r>
      <w:r>
        <w:rPr>
          <w:rFonts w:ascii="Times New Roman" w:hAnsi="Times New Roman" w:cs="Times New Roman"/>
          <w:bCs/>
          <w:sz w:val="24"/>
          <w:szCs w:val="24"/>
        </w:rPr>
        <w:t xml:space="preserve">овой форме согласно приложению 4</w:t>
      </w:r>
      <w:r>
        <w:rPr>
          <w:rFonts w:ascii="Times New Roman" w:hAnsi="Times New Roman" w:cs="Times New Roman"/>
          <w:bCs/>
          <w:sz w:val="24"/>
          <w:szCs w:val="24"/>
        </w:rPr>
        <w:t xml:space="preserve"> (приложение 4</w:t>
      </w:r>
      <w:r>
        <w:rPr>
          <w:rFonts w:ascii="Times New Roman" w:hAnsi="Times New Roman" w:cs="Times New Roman"/>
          <w:bCs/>
          <w:sz w:val="24"/>
          <w:szCs w:val="24"/>
        </w:rPr>
        <w:t xml:space="preserve">.1 к настоящему Договору</w:t>
      </w:r>
      <w:r>
        <w:rPr>
          <w:rFonts w:ascii="Times New Roman" w:hAnsi="Times New Roman" w:cs="Times New Roman"/>
          <w:bCs/>
          <w:sz w:val="24"/>
          <w:szCs w:val="24"/>
        </w:rPr>
        <w:t xml:space="preserve">)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w:t>
      </w:r>
      <w:r>
        <w:rPr>
          <w:rFonts w:ascii="Times New Roman" w:hAnsi="Times New Roman" w:cs="Times New Roman"/>
          <w:bCs/>
          <w:sz w:val="24"/>
          <w:szCs w:val="24"/>
        </w:rPr>
        <w:t xml:space="preserve">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w:t>
      </w:r>
      <w:r>
        <w:rPr>
          <w:rFonts w:ascii="Times New Roman" w:hAnsi="Times New Roman" w:cs="Times New Roman"/>
          <w:bCs/>
          <w:sz w:val="24"/>
          <w:szCs w:val="24"/>
        </w:rPr>
        <w:t xml:space="preserve">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требования: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а)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5</w:t>
      </w:r>
      <w:r>
        <w:rPr>
          <w:rFonts w:ascii="Times New Roman" w:hAnsi="Times New Roman" w:cs="Times New Roman"/>
          <w:bCs/>
          <w:sz w:val="24"/>
          <w:szCs w:val="24"/>
        </w:rPr>
        <w:t xml:space="preserve"> (приложение 4</w:t>
      </w:r>
      <w:r>
        <w:rPr>
          <w:rFonts w:ascii="Times New Roman" w:hAnsi="Times New Roman" w:cs="Times New Roman"/>
          <w:bCs/>
          <w:sz w:val="24"/>
          <w:szCs w:val="24"/>
        </w:rPr>
        <w:t xml:space="preserve">.2 к настоящему Договору</w:t>
      </w:r>
      <w:r>
        <w:rPr>
          <w:rFonts w:ascii="Times New Roman" w:hAnsi="Times New Roman" w:cs="Times New Roman"/>
          <w:bCs/>
          <w:sz w:val="24"/>
          <w:szCs w:val="24"/>
        </w:rPr>
        <w:t xml:space="preserve">) к Положению требование об уплате денежной суммы по Независимой гарантии в размере цены Договора, уменьшенной на сумму, пропорциональную</w:t>
      </w:r>
      <w:r>
        <w:rPr>
          <w:rFonts w:ascii="Times New Roman" w:hAnsi="Times New Roman" w:cs="Times New Roman"/>
          <w:bCs/>
          <w:sz w:val="24"/>
          <w:szCs w:val="24"/>
        </w:rPr>
        <w:t xml:space="preserve"> объему исполненных Поставщикм</w:t>
      </w:r>
      <w:r>
        <w:rPr>
          <w:rFonts w:ascii="Times New Roman" w:hAnsi="Times New Roman" w:cs="Times New Roman"/>
          <w:bCs/>
          <w:sz w:val="24"/>
          <w:szCs w:val="24"/>
        </w:rPr>
        <w:t xml:space="preserve">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б) условие о праве бенефициара направля</w:t>
      </w:r>
      <w:r>
        <w:rPr>
          <w:rFonts w:ascii="Times New Roman" w:hAnsi="Times New Roman" w:cs="Times New Roman"/>
          <w:bCs/>
          <w:sz w:val="24"/>
          <w:szCs w:val="24"/>
        </w:rPr>
        <w:t xml:space="preserve">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Выбор формы направления такого требования осуществляется бенефициаром самостоятельно. </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расчет суммы, включаемой в требование об уплате денежной суммы по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документ, содержащий указание на нарушения принципалом обязательств, предусмотренных Договором;</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w:t>
      </w:r>
      <w:r>
        <w:rPr>
          <w:rFonts w:ascii="Times New Roman" w:hAnsi="Times New Roman" w:cs="Times New Roman"/>
          <w:bCs/>
          <w:sz w:val="24"/>
          <w:szCs w:val="24"/>
        </w:rPr>
        <w:t xml:space="preserve">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Если копия документа заверена лицом, не ука</w:t>
      </w:r>
      <w:r>
        <w:rPr>
          <w:rFonts w:ascii="Times New Roman" w:hAnsi="Times New Roman" w:cs="Times New Roman"/>
          <w:bCs/>
          <w:sz w:val="24"/>
          <w:szCs w:val="24"/>
        </w:rPr>
        <w:t xml:space="preserve">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 случае направления требования об уплате денежной суммы по Независимой гарантии в форме элек</w:t>
      </w:r>
      <w:r>
        <w:rPr>
          <w:rFonts w:ascii="Times New Roman" w:hAnsi="Times New Roman" w:cs="Times New Roman"/>
          <w:bCs/>
          <w:sz w:val="24"/>
          <w:szCs w:val="24"/>
        </w:rPr>
        <w:t xml:space="preserve">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Требование об уплате денежной суммы по Независимой гарантии надлежащего исполнения обязательств по Договору может содержать указание на </w:t>
      </w:r>
      <w:r>
        <w:rPr>
          <w:rFonts w:ascii="Times New Roman" w:hAnsi="Times New Roman" w:cs="Times New Roman"/>
          <w:bCs/>
          <w:sz w:val="24"/>
          <w:szCs w:val="24"/>
        </w:rPr>
        <w:t xml:space="preserve">существо допущенных Поставщиком</w:t>
      </w:r>
      <w:r>
        <w:rPr>
          <w:rFonts w:ascii="Times New Roman" w:hAnsi="Times New Roman" w:cs="Times New Roman"/>
          <w:bCs/>
          <w:sz w:val="24"/>
          <w:szCs w:val="24"/>
        </w:rPr>
        <w:t xml:space="preserve"> нарушений, в том числе в случаях:</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-отказа Поставщика</w:t>
      </w:r>
      <w:r>
        <w:rPr>
          <w:rFonts w:ascii="Times New Roman" w:hAnsi="Times New Roman" w:cs="Times New Roman"/>
          <w:bCs/>
          <w:sz w:val="24"/>
          <w:szCs w:val="24"/>
        </w:rPr>
        <w:t xml:space="preserve"> от исполнения обязательств по Договору, в том числе одностороннего отказа от Договора;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-нарушения Поставщиком</w:t>
      </w:r>
      <w:r>
        <w:rPr>
          <w:rFonts w:ascii="Times New Roman" w:hAnsi="Times New Roman" w:cs="Times New Roman"/>
          <w:bCs/>
          <w:sz w:val="24"/>
          <w:szCs w:val="24"/>
        </w:rPr>
        <w:t xml:space="preserve"> сроков поставки, установленных </w:t>
      </w:r>
      <w:r>
        <w:rPr>
          <w:rFonts w:ascii="Times New Roman" w:hAnsi="Times New Roman" w:cs="Times New Roman"/>
          <w:bCs/>
          <w:sz w:val="24"/>
          <w:szCs w:val="24"/>
        </w:rPr>
        <w:t xml:space="preserve">в п.3.</w:t>
      </w:r>
      <w:r>
        <w:rPr>
          <w:rFonts w:ascii="Times New Roman" w:hAnsi="Times New Roman" w:cs="Times New Roman"/>
          <w:bCs/>
          <w:sz w:val="24"/>
          <w:szCs w:val="24"/>
        </w:rPr>
        <w:t xml:space="preserve">3</w:t>
      </w:r>
      <w:r>
        <w:rPr>
          <w:rFonts w:ascii="Times New Roman" w:hAnsi="Times New Roman" w:cs="Times New Roman"/>
          <w:bCs/>
          <w:sz w:val="24"/>
          <w:szCs w:val="24"/>
        </w:rPr>
        <w:t xml:space="preserve">. Договора</w:t>
      </w:r>
      <w:r>
        <w:rPr>
          <w:rFonts w:ascii="Times New Roman" w:hAnsi="Times New Roman" w:cs="Times New Roman"/>
          <w:bCs/>
          <w:sz w:val="24"/>
          <w:szCs w:val="24"/>
        </w:rPr>
        <w:t xml:space="preserve">, более чем на 60 (шестьдесят) календарных дней;</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-утраты </w:t>
      </w:r>
      <w:r>
        <w:rPr>
          <w:rFonts w:ascii="Times New Roman" w:hAnsi="Times New Roman" w:cs="Times New Roman"/>
          <w:bCs/>
          <w:sz w:val="24"/>
          <w:szCs w:val="24"/>
        </w:rPr>
        <w:t xml:space="preserve">Поставщиком</w:t>
      </w:r>
      <w:r>
        <w:rPr>
          <w:rFonts w:ascii="Times New Roman" w:hAnsi="Times New Roman" w:cs="Times New Roman"/>
          <w:bCs/>
          <w:sz w:val="24"/>
          <w:szCs w:val="24"/>
        </w:rPr>
        <w:t xml:space="preserve"> </w:t>
      </w:r>
      <w:r>
        <w:rPr>
          <w:rFonts w:ascii="Times New Roman" w:hAnsi="Times New Roman" w:cs="Times New Roman"/>
          <w:bCs/>
          <w:sz w:val="24"/>
          <w:szCs w:val="24"/>
        </w:rPr>
        <w:t xml:space="preserve">специальных разрешений (в том числе отзыв, прекращение (приостановление) действие допусков, разрешений) и / или лицен</w:t>
      </w:r>
      <w:r>
        <w:rPr>
          <w:rFonts w:ascii="Times New Roman" w:hAnsi="Times New Roman" w:cs="Times New Roman"/>
          <w:bCs/>
          <w:sz w:val="24"/>
          <w:szCs w:val="24"/>
        </w:rPr>
        <w:t xml:space="preserve">зий, предоставляющих Покупателю</w:t>
      </w:r>
      <w:r>
        <w:rPr>
          <w:rFonts w:ascii="Times New Roman" w:hAnsi="Times New Roman" w:cs="Times New Roman"/>
          <w:bCs/>
          <w:sz w:val="24"/>
          <w:szCs w:val="24"/>
        </w:rPr>
        <w:t xml:space="preserve"> возможность надлежащего исполнения обязательств по Договору;</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w:t>
      </w:r>
      <w:r>
        <w:rPr>
          <w:rFonts w:ascii="Times New Roman" w:hAnsi="Times New Roman" w:cs="Times New Roman"/>
          <w:bCs/>
          <w:sz w:val="24"/>
          <w:szCs w:val="24"/>
        </w:rPr>
        <w:t xml:space="preserve">введения арбитражным судом процедуры несостоятельности (банк</w:t>
      </w:r>
      <w:r>
        <w:rPr>
          <w:rFonts w:ascii="Times New Roman" w:hAnsi="Times New Roman" w:cs="Times New Roman"/>
          <w:bCs/>
          <w:sz w:val="24"/>
          <w:szCs w:val="24"/>
        </w:rPr>
        <w:t xml:space="preserve">ротства) в отношении </w:t>
      </w:r>
      <w:r>
        <w:rPr>
          <w:rFonts w:ascii="Times New Roman" w:hAnsi="Times New Roman" w:cs="Times New Roman"/>
          <w:bCs/>
          <w:sz w:val="24"/>
          <w:szCs w:val="24"/>
        </w:rPr>
        <w:t xml:space="preserve">Поставщика</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w:t>
      </w:r>
      <w:r>
        <w:rPr>
          <w:rFonts w:ascii="Times New Roman" w:hAnsi="Times New Roman" w:cs="Times New Roman"/>
          <w:bCs/>
          <w:sz w:val="24"/>
          <w:szCs w:val="24"/>
        </w:rPr>
        <w:t xml:space="preserve">установления в ходе исполнения Договора ф</w:t>
      </w:r>
      <w:r>
        <w:rPr>
          <w:rFonts w:ascii="Times New Roman" w:hAnsi="Times New Roman" w:cs="Times New Roman"/>
          <w:bCs/>
          <w:sz w:val="24"/>
          <w:szCs w:val="24"/>
        </w:rPr>
        <w:t xml:space="preserve">актов несоответствия </w:t>
      </w:r>
      <w:r>
        <w:rPr>
          <w:rFonts w:ascii="Times New Roman" w:hAnsi="Times New Roman" w:cs="Times New Roman"/>
          <w:bCs/>
          <w:sz w:val="24"/>
          <w:szCs w:val="24"/>
        </w:rPr>
        <w:t xml:space="preserve">Поставщика</w:t>
      </w:r>
      <w:r>
        <w:rPr>
          <w:rFonts w:ascii="Times New Roman" w:hAnsi="Times New Roman" w:cs="Times New Roman"/>
          <w:bCs/>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w:t>
      </w:r>
      <w:r>
        <w:rPr>
          <w:rFonts w:ascii="Times New Roman" w:hAnsi="Times New Roman" w:cs="Times New Roman"/>
          <w:bCs/>
          <w:sz w:val="24"/>
          <w:szCs w:val="24"/>
        </w:rPr>
        <w:t xml:space="preserve"> неполноты заверений </w:t>
      </w:r>
      <w:r>
        <w:rPr>
          <w:rFonts w:ascii="Times New Roman" w:hAnsi="Times New Roman" w:cs="Times New Roman"/>
          <w:bCs/>
          <w:sz w:val="24"/>
          <w:szCs w:val="24"/>
        </w:rPr>
        <w:t xml:space="preserve">Поставщика</w:t>
      </w:r>
      <w:r>
        <w:rPr>
          <w:rFonts w:ascii="Times New Roman" w:hAnsi="Times New Roman" w:cs="Times New Roman"/>
          <w:bCs/>
          <w:sz w:val="24"/>
          <w:szCs w:val="24"/>
        </w:rPr>
        <w:t xml:space="preserve"> об обстоятельствах, указанных в Договоре, и имеющих существенное значение для его заключения и исполнения</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w:t>
      </w:r>
      <w:r>
        <w:rPr>
          <w:rFonts w:ascii="Times New Roman" w:hAnsi="Times New Roman" w:cs="Times New Roman"/>
          <w:bCs/>
          <w:sz w:val="24"/>
          <w:szCs w:val="24"/>
        </w:rPr>
        <w:t xml:space="preserve">признания Договора недействительным по причинам отсутствия необходимы</w:t>
      </w:r>
      <w:r>
        <w:rPr>
          <w:rFonts w:ascii="Times New Roman" w:hAnsi="Times New Roman" w:cs="Times New Roman"/>
          <w:bCs/>
          <w:sz w:val="24"/>
          <w:szCs w:val="24"/>
        </w:rPr>
        <w:t xml:space="preserve">х корпоративных одобрений у </w:t>
      </w:r>
      <w:r>
        <w:rPr>
          <w:rFonts w:ascii="Times New Roman" w:hAnsi="Times New Roman" w:cs="Times New Roman"/>
          <w:bCs/>
          <w:sz w:val="24"/>
          <w:szCs w:val="24"/>
        </w:rPr>
        <w:t xml:space="preserve">Поставщика</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-непредоставления </w:t>
      </w:r>
      <w:r>
        <w:rPr>
          <w:rFonts w:ascii="Times New Roman" w:hAnsi="Times New Roman" w:cs="Times New Roman"/>
          <w:bCs/>
          <w:sz w:val="24"/>
          <w:szCs w:val="24"/>
        </w:rPr>
        <w:t xml:space="preserve">Поставщиком</w:t>
      </w:r>
      <w:r>
        <w:rPr>
          <w:rFonts w:ascii="Times New Roman" w:hAnsi="Times New Roman" w:cs="Times New Roman"/>
          <w:bCs/>
          <w:sz w:val="24"/>
          <w:szCs w:val="24"/>
        </w:rPr>
        <w:t xml:space="preserve">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w:t>
      </w:r>
      <w:r>
        <w:rPr>
          <w:rFonts w:ascii="Times New Roman" w:hAnsi="Times New Roman" w:cs="Times New Roman"/>
          <w:bCs/>
          <w:sz w:val="24"/>
          <w:szCs w:val="24"/>
        </w:rPr>
        <w:t xml:space="preserve">олнения обязательств Покупателя</w:t>
      </w:r>
      <w:r>
        <w:rPr>
          <w:rFonts w:ascii="Times New Roman" w:hAnsi="Times New Roman" w:cs="Times New Roman"/>
          <w:bCs/>
          <w:sz w:val="24"/>
          <w:szCs w:val="24"/>
        </w:rPr>
        <w:t xml:space="preserve"> по Договору превышает срок действия Независимой гарантии либо срок исполнения обязательств продлен.</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 текст Независимой гарантии должен содержать перечень Документов к требованию.</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г)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д)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е) условие о том, что расходы, возникающие в связи с перечислением гарантом денежных средств по Независимой гарантии, несет гарант;</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ж) усл</w:t>
      </w:r>
      <w:r>
        <w:rPr>
          <w:rFonts w:ascii="Times New Roman" w:hAnsi="Times New Roman" w:cs="Times New Roman"/>
          <w:bCs/>
          <w:sz w:val="24"/>
          <w:szCs w:val="24"/>
        </w:rPr>
        <w:t xml:space="preserve">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w:t>
      </w:r>
      <w:r>
        <w:rPr>
          <w:rFonts w:ascii="Times New Roman" w:hAnsi="Times New Roman" w:cs="Times New Roman"/>
          <w:bCs/>
          <w:sz w:val="24"/>
          <w:szCs w:val="24"/>
        </w:rPr>
        <w:t xml:space="preserve">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w:t>
      </w:r>
      <w:r>
        <w:rPr>
          <w:rFonts w:ascii="Times New Roman" w:hAnsi="Times New Roman" w:cs="Times New Roman"/>
          <w:bCs/>
          <w:sz w:val="24"/>
          <w:szCs w:val="24"/>
        </w:rPr>
        <w:t xml:space="preserve">№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w:t>
      </w:r>
      <w:r>
        <w:rPr>
          <w:rFonts w:ascii="Times New Roman" w:hAnsi="Times New Roman" w:cs="Times New Roman"/>
          <w:bCs/>
          <w:sz w:val="24"/>
          <w:szCs w:val="24"/>
        </w:rPr>
        <w:t xml:space="preserve">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з) условие о рассмотрении споров, возникающих в связи с исполнением обязательств по Независимой гарантии, в Арбитражном суде Хабаровского края;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и) условие, согласно которому исполнением обязательств гаранта по Независимой гарантии является факти</w:t>
      </w:r>
      <w:r>
        <w:rPr>
          <w:rFonts w:ascii="Times New Roman" w:hAnsi="Times New Roman" w:cs="Times New Roman"/>
          <w:bCs/>
          <w:sz w:val="24"/>
          <w:szCs w:val="24"/>
        </w:rPr>
        <w:t xml:space="preserve">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к)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w:t>
      </w:r>
      <w:r>
        <w:rPr>
          <w:rFonts w:ascii="Times New Roman" w:hAnsi="Times New Roman" w:cs="Times New Roman"/>
          <w:bCs/>
          <w:sz w:val="24"/>
          <w:szCs w:val="24"/>
        </w:rPr>
        <w:t xml:space="preserve">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Независимая гарантия не должна содержать условия: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а)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б)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Контрагентом условий договора или о расторжении договора;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 допускающие или влекущие взимание гарантом с бенефициара платы за представление бенефициаром гаранту требования об уплате денежной суммы</w:t>
      </w:r>
      <w:r>
        <w:rPr>
          <w:rFonts w:ascii="Times New Roman" w:hAnsi="Times New Roman" w:cs="Times New Roman"/>
          <w:bCs/>
          <w:sz w:val="24"/>
          <w:szCs w:val="24"/>
        </w:rPr>
        <w:t xml:space="preserve">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г)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Независимая гарантия может быть принята от </w:t>
      </w:r>
      <w:r>
        <w:rPr>
          <w:rFonts w:ascii="Times New Roman" w:hAnsi="Times New Roman" w:cs="Times New Roman"/>
          <w:bCs/>
          <w:sz w:val="24"/>
          <w:szCs w:val="24"/>
        </w:rPr>
        <w:t xml:space="preserve">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(далее Федеральный закон № 44-ФЗ):</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1) банками, соответствующими требованиям, установленным Правительством Российской Федерации, и включенными в перечень, предусмотренный частью 1.2. статьи 45 Федерального закона № 44-ФЗ. </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Актуальный перечень банков размещен на сайте Минфина РФ.  (https://minfin.gov.ru/ru/perfomance/contracts/list_banks/);</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2) государственной корпорацией развития "ВЭБ.РФ";</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3) фондами содействия кредитованию (гарантийными фондами, фондами поручительств), являющимися </w:t>
      </w:r>
      <w:r>
        <w:rPr>
          <w:rFonts w:ascii="Times New Roman" w:hAnsi="Times New Roman" w:cs="Times New Roman"/>
          <w:bCs/>
          <w:sz w:val="24"/>
          <w:szCs w:val="24"/>
        </w:rPr>
        <w:t xml:space="preserve">участниками национальной гарантийной системы поддержки малого и среднего предпринимательства, предусмотренной Федеральным законом от 24 июля 2007 года N 209-ФЗ "О развитии малого и среднего предпринимательства в Российской Федерации", соответствующими треб</w:t>
      </w:r>
      <w:r>
        <w:rPr>
          <w:rFonts w:ascii="Times New Roman" w:hAnsi="Times New Roman" w:cs="Times New Roman"/>
          <w:bCs/>
          <w:sz w:val="24"/>
          <w:szCs w:val="24"/>
        </w:rPr>
        <w:t xml:space="preserve">ованиям, установленным Правительством Российской Федерации, и включенными в перечень, предусмотренный частью 1.7. статьи 45 Федерального закона № 44-ФЗ (при осуществлении закупок в соответствии с пунктом 1 части 1 статьи 30 настоящего Федерального закона).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Актуальный перечень банков размещен на сайте Минфина РФ.  (https://minfin.gov.ru/ru/perfomance/contracts/list_org/);</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4) Евразийским банком развития (если участник закупки является юридическим лицом, зареги</w:t>
      </w:r>
      <w:r>
        <w:rPr>
          <w:rFonts w:ascii="Times New Roman" w:hAnsi="Times New Roman" w:cs="Times New Roman"/>
          <w:bCs/>
          <w:sz w:val="24"/>
          <w:szCs w:val="24"/>
        </w:rPr>
        <w:t xml:space="preserve">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Гарант в случае просрочки испол</w:t>
      </w:r>
      <w:r>
        <w:rPr>
          <w:rFonts w:ascii="Times New Roman" w:hAnsi="Times New Roman" w:cs="Times New Roman"/>
          <w:bCs/>
          <w:sz w:val="24"/>
          <w:szCs w:val="24"/>
        </w:rPr>
        <w:t xml:space="preserve">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w:t>
      </w:r>
      <w:r>
        <w:rPr>
          <w:rFonts w:ascii="Times New Roman" w:hAnsi="Times New Roman" w:cs="Times New Roman"/>
          <w:bCs/>
          <w:sz w:val="24"/>
          <w:szCs w:val="24"/>
        </w:rPr>
        <w:t xml:space="preserve">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Несоответствие Независимой гарант</w:t>
      </w:r>
      <w:r>
        <w:rPr>
          <w:rFonts w:ascii="Times New Roman" w:hAnsi="Times New Roman" w:cs="Times New Roman"/>
          <w:bCs/>
          <w:sz w:val="24"/>
          <w:szCs w:val="24"/>
        </w:rPr>
        <w:t xml:space="preserve">ии, предоставленной Поставщиком</w:t>
      </w:r>
      <w:r>
        <w:rPr>
          <w:rFonts w:ascii="Times New Roman" w:hAnsi="Times New Roman" w:cs="Times New Roman"/>
          <w:bCs/>
          <w:sz w:val="24"/>
          <w:szCs w:val="24"/>
        </w:rPr>
        <w:t xml:space="preserve">, вышеперечисленным требованиям, является основанием для отказа в принятии е</w:t>
      </w:r>
      <w:r>
        <w:rPr>
          <w:rFonts w:ascii="Times New Roman" w:hAnsi="Times New Roman" w:cs="Times New Roman"/>
          <w:bCs/>
          <w:sz w:val="24"/>
          <w:szCs w:val="24"/>
        </w:rPr>
        <w:t xml:space="preserve">е бенефициаром (Покупателем</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left="0" w:right="0" w:firstLine="709"/>
        <w:jc w:val="both"/>
        <w:spacing w:line="240" w:lineRule="auto"/>
        <w:widowControl/>
        <w:tabs>
          <w:tab w:val="left" w:pos="0" w:leader="none"/>
        </w:tabs>
        <w:rPr>
          <w:rFonts w:ascii="Times New Roman" w:hAnsi="Times New Roman" w:cs="Times New Roman"/>
          <w:sz w:val="24"/>
          <w:szCs w:val="24"/>
        </w:rPr>
      </w:pPr>
      <w:r>
        <w:rPr>
          <w:rFonts w:ascii="Times New Roman" w:hAnsi="Times New Roman" w:cs="Times New Roman"/>
          <w:bCs/>
          <w:sz w:val="24"/>
          <w:szCs w:val="24"/>
        </w:rPr>
        <w:t xml:space="preserve">Независимая гарантия не должна содержать условий или требований, противоречащих изложенному или делающих изложенное неисполнимым.</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ind w:left="0" w:right="0" w:firstLine="709"/>
        <w:jc w:val="both"/>
        <w:widowControl/>
        <w:tabs>
          <w:tab w:val="left" w:pos="0" w:leader="none"/>
        </w:tabs>
        <w:rPr>
          <w:b/>
          <w:bCs/>
          <w:sz w:val="24"/>
          <w:szCs w:val="24"/>
        </w:rPr>
      </w:pPr>
      <w:r>
        <w:rPr>
          <w:b/>
          <w:bCs/>
          <w:sz w:val="24"/>
          <w:szCs w:val="24"/>
        </w:rPr>
      </w:r>
      <w:r>
        <w:rPr>
          <w:b/>
          <w:bCs/>
          <w:sz w:val="24"/>
          <w:szCs w:val="24"/>
        </w:rPr>
      </w:r>
      <w:r>
        <w:rPr>
          <w:b/>
          <w:bCs/>
          <w:sz w:val="24"/>
          <w:szCs w:val="24"/>
        </w:rPr>
      </w:r>
    </w:p>
    <w:p>
      <w:pPr>
        <w:jc w:val="left"/>
        <w:widowControl/>
        <w:rPr>
          <w:b/>
          <w:bCs/>
          <w:sz w:val="24"/>
          <w:szCs w:val="24"/>
        </w:rPr>
      </w:pPr>
      <w:r>
        <w:rPr>
          <w:b/>
          <w:bCs/>
          <w:sz w:val="24"/>
          <w:szCs w:val="24"/>
        </w:rPr>
      </w:r>
      <w:r>
        <w:rPr>
          <w:b/>
          <w:bCs/>
          <w:sz w:val="24"/>
          <w:szCs w:val="24"/>
        </w:rPr>
      </w:r>
      <w:r>
        <w:rPr>
          <w:b/>
          <w:bCs/>
          <w:sz w:val="24"/>
          <w:szCs w:val="24"/>
        </w:rPr>
      </w:r>
    </w:p>
    <w:tbl>
      <w:tblPr>
        <w:tblW w:w="9638" w:type="dxa"/>
        <w:tblInd w:w="-1" w:type="dxa"/>
        <w:tblLayout w:type="fixed"/>
        <w:tblLook w:val="04A0" w:firstRow="1" w:lastRow="0" w:firstColumn="1" w:lastColumn="0" w:noHBand="0" w:noVBand="1"/>
      </w:tblPr>
      <w:tblGrid>
        <w:gridCol w:w="4821"/>
        <w:gridCol w:w="4817"/>
      </w:tblGrid>
      <w:tr>
        <w:tblPrEx/>
        <w:trPr/>
        <w:tc>
          <w:tcPr>
            <w:shd w:val="clear" w:color="ffffff" w:fill="ffffff"/>
            <w:tcW w:w="4821" w:type="dxa"/>
            <w:textDirection w:val="lrTb"/>
            <w:noWrap w:val="false"/>
          </w:tcPr>
          <w:p>
            <w:pPr>
              <w:spacing w:line="247" w:lineRule="auto"/>
              <w:widowControl/>
              <w:rPr>
                <w:sz w:val="24"/>
                <w:szCs w:val="24"/>
              </w:rPr>
            </w:pPr>
            <w:r>
              <w:rPr>
                <w:sz w:val="24"/>
                <w:szCs w:val="24"/>
              </w:rPr>
              <w:t xml:space="preserve">Покупатель:</w:t>
            </w:r>
            <w:r>
              <w:rPr>
                <w:sz w:val="24"/>
                <w:szCs w:val="24"/>
              </w:rPr>
            </w:r>
            <w:r>
              <w:rPr>
                <w:sz w:val="24"/>
                <w:szCs w:val="24"/>
              </w:rPr>
            </w:r>
          </w:p>
          <w:p>
            <w:pPr>
              <w:spacing w:line="247" w:lineRule="auto"/>
              <w:widowControl/>
              <w:rPr>
                <w:sz w:val="24"/>
                <w:szCs w:val="24"/>
              </w:rPr>
            </w:pPr>
            <w:r>
              <w:rPr>
                <w:sz w:val="24"/>
                <w:szCs w:val="24"/>
              </w:rPr>
              <w:t xml:space="preserve">АО «ДГК»</w:t>
            </w:r>
            <w:r>
              <w:rPr>
                <w:sz w:val="24"/>
                <w:szCs w:val="24"/>
              </w:rPr>
            </w:r>
            <w:r>
              <w:rPr>
                <w:sz w:val="24"/>
                <w:szCs w:val="24"/>
              </w:rPr>
            </w:r>
          </w:p>
          <w:p>
            <w:pPr>
              <w:spacing w:line="247" w:lineRule="auto"/>
              <w:widowControl/>
              <w:rPr>
                <w:sz w:val="24"/>
                <w:szCs w:val="24"/>
              </w:rPr>
            </w:pPr>
            <w:r>
              <w:rPr>
                <w:sz w:val="24"/>
                <w:szCs w:val="24"/>
              </w:rPr>
            </w:r>
            <w:r>
              <w:rPr>
                <w:sz w:val="24"/>
                <w:szCs w:val="24"/>
              </w:rPr>
            </w:r>
            <w:r>
              <w:rPr>
                <w:sz w:val="24"/>
                <w:szCs w:val="24"/>
              </w:rPr>
            </w:r>
          </w:p>
          <w:p>
            <w:pPr>
              <w:spacing w:line="247" w:lineRule="auto"/>
              <w:widowControl/>
              <w:rPr>
                <w:sz w:val="24"/>
                <w:szCs w:val="24"/>
              </w:rPr>
            </w:pPr>
            <w:r>
              <w:rPr>
                <w:sz w:val="24"/>
                <w:szCs w:val="24"/>
              </w:rPr>
              <w:t xml:space="preserve">_____________________/_____________</w:t>
            </w:r>
            <w:r>
              <w:rPr>
                <w:sz w:val="24"/>
                <w:szCs w:val="24"/>
              </w:rPr>
            </w:r>
            <w:r>
              <w:rPr>
                <w:sz w:val="24"/>
                <w:szCs w:val="24"/>
              </w:rPr>
            </w:r>
          </w:p>
          <w:p>
            <w:pPr>
              <w:spacing w:line="247" w:lineRule="auto"/>
              <w:widowControl/>
              <w:rPr>
                <w:sz w:val="24"/>
                <w:szCs w:val="24"/>
              </w:rPr>
            </w:pPr>
            <w:r>
              <w:rPr>
                <w:sz w:val="24"/>
                <w:szCs w:val="24"/>
              </w:rPr>
            </w:r>
            <w:r>
              <w:rPr>
                <w:sz w:val="24"/>
                <w:szCs w:val="24"/>
              </w:rPr>
            </w:r>
            <w:r>
              <w:rPr>
                <w:sz w:val="24"/>
                <w:szCs w:val="24"/>
              </w:rPr>
            </w:r>
          </w:p>
        </w:tc>
        <w:tc>
          <w:tcPr>
            <w:shd w:val="clear" w:color="ffffff" w:fill="ffffff"/>
            <w:tcW w:w="4817" w:type="dxa"/>
            <w:textDirection w:val="lrTb"/>
            <w:noWrap w:val="false"/>
          </w:tcPr>
          <w:p>
            <w:pPr>
              <w:ind w:firstLine="34"/>
              <w:spacing w:line="247" w:lineRule="auto"/>
              <w:widowControl/>
              <w:rPr>
                <w:sz w:val="24"/>
                <w:szCs w:val="24"/>
              </w:rPr>
            </w:pPr>
            <w:r>
              <w:rPr>
                <w:sz w:val="24"/>
                <w:szCs w:val="24"/>
              </w:rPr>
              <w:t xml:space="preserve">Поставщик:</w:t>
            </w:r>
            <w:r>
              <w:rPr>
                <w:sz w:val="24"/>
                <w:szCs w:val="24"/>
              </w:rPr>
            </w:r>
            <w:r>
              <w:rPr>
                <w:sz w:val="24"/>
                <w:szCs w:val="24"/>
              </w:rPr>
            </w:r>
          </w:p>
          <w:p>
            <w:pPr>
              <w:ind w:firstLine="34"/>
              <w:spacing w:line="247" w:lineRule="auto"/>
              <w:widowControl/>
              <w:rPr>
                <w:sz w:val="24"/>
                <w:szCs w:val="24"/>
              </w:rPr>
            </w:pPr>
            <w:r>
              <w:rPr>
                <w:sz w:val="24"/>
                <w:szCs w:val="24"/>
              </w:rPr>
            </w:r>
            <w:r>
              <w:rPr>
                <w:sz w:val="24"/>
                <w:szCs w:val="24"/>
              </w:rPr>
            </w:r>
            <w:r>
              <w:rPr>
                <w:sz w:val="24"/>
                <w:szCs w:val="24"/>
              </w:rPr>
            </w:r>
          </w:p>
          <w:p>
            <w:pPr>
              <w:ind w:firstLine="34"/>
              <w:spacing w:line="247" w:lineRule="auto"/>
              <w:widowControl/>
              <w:rPr>
                <w:sz w:val="24"/>
                <w:szCs w:val="24"/>
              </w:rPr>
            </w:pPr>
            <w:r>
              <w:rPr>
                <w:sz w:val="24"/>
                <w:szCs w:val="24"/>
              </w:rPr>
            </w:r>
            <w:r>
              <w:rPr>
                <w:sz w:val="24"/>
                <w:szCs w:val="24"/>
              </w:rPr>
            </w:r>
            <w:r>
              <w:rPr>
                <w:sz w:val="24"/>
                <w:szCs w:val="24"/>
              </w:rPr>
            </w:r>
          </w:p>
          <w:p>
            <w:pPr>
              <w:spacing w:line="247" w:lineRule="auto"/>
              <w:widowControl/>
              <w:rPr>
                <w:sz w:val="24"/>
                <w:szCs w:val="24"/>
              </w:rPr>
            </w:pPr>
            <w:r>
              <w:rPr>
                <w:sz w:val="24"/>
                <w:szCs w:val="24"/>
              </w:rPr>
              <w:t xml:space="preserve">_____________________/_____________</w:t>
            </w:r>
            <w:r>
              <w:rPr>
                <w:sz w:val="24"/>
                <w:szCs w:val="24"/>
              </w:rPr>
            </w:r>
            <w:r>
              <w:rPr>
                <w:sz w:val="24"/>
                <w:szCs w:val="24"/>
              </w:rPr>
            </w:r>
          </w:p>
          <w:p>
            <w:pPr>
              <w:ind w:firstLine="33"/>
              <w:spacing w:line="247" w:lineRule="auto"/>
              <w:widowControl/>
              <w:rPr>
                <w:sz w:val="24"/>
                <w:szCs w:val="24"/>
              </w:rPr>
            </w:pPr>
            <w:r>
              <w:rPr>
                <w:sz w:val="24"/>
                <w:szCs w:val="24"/>
              </w:rPr>
            </w:r>
            <w:r>
              <w:rPr>
                <w:sz w:val="24"/>
                <w:szCs w:val="24"/>
              </w:rPr>
            </w:r>
            <w:r>
              <w:rPr>
                <w:sz w:val="24"/>
                <w:szCs w:val="24"/>
              </w:rPr>
            </w:r>
          </w:p>
        </w:tc>
      </w:tr>
    </w:tbl>
    <w:p>
      <w:pPr>
        <w:shd w:val="nil" w:color="000000"/>
        <w:rPr>
          <w:b/>
          <w:bCs/>
          <w:sz w:val="24"/>
          <w:szCs w:val="24"/>
        </w:rPr>
      </w:pPr>
      <w:r>
        <w:rPr>
          <w:b/>
          <w:bCs/>
          <w:sz w:val="24"/>
          <w:szCs w:val="24"/>
        </w:rPr>
        <w:br w:type="page" w:clear="all"/>
      </w:r>
      <w:r>
        <w:rPr>
          <w:b/>
          <w:bCs/>
          <w:sz w:val="24"/>
          <w:szCs w:val="24"/>
        </w:rPr>
      </w:r>
      <w:r>
        <w:rPr>
          <w:b/>
          <w:bCs/>
          <w:sz w:val="24"/>
          <w:szCs w:val="24"/>
        </w:rPr>
      </w:r>
    </w:p>
    <w:p>
      <w:pPr>
        <w:ind w:left="0" w:right="0" w:firstLine="0"/>
        <w:jc w:val="right"/>
        <w:spacing w:after="0" w:line="240" w:lineRule="auto"/>
        <w:widowControl w:val="off"/>
        <w:rPr>
          <w:rFonts w:ascii="Times New Roman" w:hAnsi="Times New Roman" w:eastAsia="Lucida Sans Unicode" w:cs="Times New Roman"/>
          <w:b/>
          <w:bCs/>
          <w:sz w:val="24"/>
          <w:szCs w:val="24"/>
        </w:rPr>
      </w:pPr>
      <w:r>
        <w:rPr>
          <w:rFonts w:ascii="Times New Roman" w:hAnsi="Times New Roman" w:eastAsia="Lucida Sans Unicode" w:cs="Times New Roman"/>
          <w:b/>
          <w:bCs/>
          <w:sz w:val="24"/>
          <w:szCs w:val="24"/>
        </w:rPr>
        <w:t xml:space="preserve">Приложение № </w:t>
      </w:r>
      <w:r>
        <w:rPr>
          <w:rFonts w:ascii="Times New Roman" w:hAnsi="Times New Roman" w:eastAsia="Lucida Sans Unicode" w:cs="Times New Roman"/>
          <w:b/>
          <w:bCs/>
          <w:sz w:val="24"/>
          <w:szCs w:val="24"/>
        </w:rPr>
        <w:t xml:space="preserve">5</w:t>
      </w:r>
      <w:r>
        <w:rPr>
          <w:rFonts w:ascii="Times New Roman" w:hAnsi="Times New Roman" w:eastAsia="Lucida Sans Unicode" w:cs="Times New Roman"/>
          <w:b/>
          <w:bCs/>
          <w:sz w:val="24"/>
          <w:szCs w:val="24"/>
        </w:rPr>
      </w:r>
      <w:r>
        <w:rPr>
          <w:rFonts w:ascii="Times New Roman" w:hAnsi="Times New Roman" w:eastAsia="Lucida Sans Unicode" w:cs="Times New Roman"/>
          <w:b/>
          <w:bCs/>
          <w:sz w:val="24"/>
          <w:szCs w:val="24"/>
        </w:rPr>
      </w:r>
    </w:p>
    <w:p>
      <w:pPr>
        <w:ind w:left="0" w:right="0" w:firstLine="0"/>
        <w:jc w:val="right"/>
        <w:rPr>
          <w:sz w:val="22"/>
          <w:szCs w:val="22"/>
        </w:rPr>
      </w:pPr>
      <w:r>
        <w:rPr>
          <w:rFonts w:ascii="Times New Roman" w:hAnsi="Times New Roman" w:eastAsia="Lucida Sans Unicode" w:cs="Times New Roman"/>
          <w:b/>
          <w:bCs/>
          <w:sz w:val="24"/>
          <w:szCs w:val="24"/>
        </w:rPr>
        <w:t xml:space="preserve">к договору </w:t>
      </w:r>
      <w:r>
        <w:rPr>
          <w:rFonts w:ascii="Times New Roman" w:hAnsi="Times New Roman" w:eastAsia="Lucida Sans Unicode" w:cs="Times New Roman"/>
          <w:b/>
          <w:bCs/>
          <w:sz w:val="24"/>
          <w:szCs w:val="24"/>
        </w:rPr>
        <w:t xml:space="preserve">поставки </w:t>
      </w:r>
      <w:r>
        <w:rPr>
          <w:rFonts w:ascii="Times New Roman" w:hAnsi="Times New Roman" w:eastAsia="Lucida Sans Unicode" w:cs="Times New Roman"/>
          <w:b/>
          <w:bCs/>
          <w:sz w:val="24"/>
          <w:szCs w:val="24"/>
        </w:rPr>
        <w:t xml:space="preserve">№ ______</w:t>
      </w:r>
      <w:r>
        <w:rPr>
          <w:rFonts w:ascii="Times New Roman" w:hAnsi="Times New Roman" w:eastAsia="Lucida Sans Unicode" w:cs="Times New Roman"/>
          <w:b/>
          <w:bCs/>
          <w:sz w:val="24"/>
          <w:szCs w:val="24"/>
        </w:rPr>
        <w:t xml:space="preserve">/</w:t>
      </w:r>
      <w:r>
        <w:rPr>
          <w:rFonts w:ascii="Times New Roman" w:hAnsi="Times New Roman" w:eastAsia="Lucida Sans Unicode" w:cs="Times New Roman"/>
          <w:b/>
          <w:bCs/>
          <w:sz w:val="24"/>
          <w:szCs w:val="24"/>
        </w:rPr>
        <w:t xml:space="preserve">__</w:t>
      </w:r>
      <w:r>
        <w:rPr>
          <w:rFonts w:ascii="Times New Roman" w:hAnsi="Times New Roman" w:eastAsia="Lucida Sans Unicode" w:cs="Times New Roman"/>
          <w:b/>
          <w:bCs/>
          <w:sz w:val="24"/>
          <w:szCs w:val="24"/>
        </w:rPr>
        <w:t xml:space="preserve"> от __________2026</w:t>
      </w:r>
      <w:r>
        <w:rPr>
          <w:rFonts w:ascii="Times New Roman" w:hAnsi="Times New Roman" w:eastAsia="Lucida Sans Unicode" w:cs="Times New Roman"/>
          <w:b/>
          <w:bCs/>
          <w:sz w:val="24"/>
          <w:szCs w:val="24"/>
        </w:rPr>
        <w:t xml:space="preserve"> г</w:t>
      </w:r>
      <w:r>
        <w:rPr>
          <w:sz w:val="22"/>
          <w:szCs w:val="22"/>
        </w:rPr>
      </w:r>
      <w:r>
        <w:rPr>
          <w:sz w:val="22"/>
          <w:szCs w:val="22"/>
        </w:rPr>
      </w:r>
    </w:p>
    <w:p>
      <w:pPr>
        <w:ind w:firstLine="5812"/>
        <w:jc w:val="center"/>
        <w:rPr>
          <w:b/>
          <w:sz w:val="24"/>
          <w:szCs w:val="24"/>
        </w:rPr>
      </w:pPr>
      <w:r>
        <w:rPr>
          <w:b/>
          <w:sz w:val="24"/>
          <w:szCs w:val="24"/>
        </w:rPr>
      </w:r>
      <w:r>
        <w:rPr>
          <w:b/>
          <w:sz w:val="24"/>
          <w:szCs w:val="24"/>
        </w:rPr>
      </w:r>
      <w:r>
        <w:rPr>
          <w:b/>
          <w:sz w:val="24"/>
          <w:szCs w:val="24"/>
        </w:rPr>
      </w:r>
    </w:p>
    <w:p>
      <w:pPr>
        <w:contextualSpacing/>
        <w:jc w:val="center"/>
        <w:shd w:val="clear" w:color="auto" w:fill="ffffff"/>
        <w:widowControl/>
        <w:tabs>
          <w:tab w:val="left" w:pos="1418" w:leader="none"/>
        </w:tabs>
        <w:rPr>
          <w:b/>
          <w:bCs/>
          <w:sz w:val="24"/>
          <w:szCs w:val="24"/>
        </w:rPr>
      </w:pPr>
      <w:r>
        <w:rPr>
          <w:b/>
          <w:bCs/>
          <w:sz w:val="24"/>
          <w:szCs w:val="24"/>
        </w:rPr>
      </w:r>
      <w:r>
        <w:rPr>
          <w:b/>
          <w:bCs/>
          <w:sz w:val="24"/>
          <w:szCs w:val="24"/>
        </w:rPr>
      </w:r>
      <w:r>
        <w:rPr>
          <w:b/>
          <w:bCs/>
          <w:sz w:val="24"/>
          <w:szCs w:val="24"/>
        </w:rPr>
      </w:r>
    </w:p>
    <w:p>
      <w:pPr>
        <w:contextualSpacing/>
        <w:jc w:val="center"/>
        <w:shd w:val="clear" w:color="auto" w:fill="ffffff"/>
        <w:widowControl/>
        <w:tabs>
          <w:tab w:val="left" w:pos="1418" w:leader="none"/>
        </w:tabs>
        <w:rPr>
          <w:b/>
          <w:bCs/>
          <w:sz w:val="24"/>
          <w:szCs w:val="24"/>
        </w:rPr>
      </w:pPr>
      <w:r>
        <w:rPr>
          <w:b/>
          <w:bCs/>
          <w:sz w:val="24"/>
          <w:szCs w:val="24"/>
        </w:rPr>
        <w:t xml:space="preserve">Критерии отбора Банков – Гарантов</w:t>
      </w:r>
      <w:r>
        <w:rPr>
          <w:b/>
          <w:bCs/>
          <w:sz w:val="24"/>
          <w:szCs w:val="24"/>
        </w:rPr>
      </w:r>
      <w:r>
        <w:rPr>
          <w:b/>
          <w:bCs/>
          <w:sz w:val="24"/>
          <w:szCs w:val="24"/>
        </w:rPr>
      </w:r>
    </w:p>
    <w:p>
      <w:pPr>
        <w:contextualSpacing/>
        <w:jc w:val="center"/>
        <w:shd w:val="clear" w:color="auto" w:fill="ffffff"/>
        <w:widowControl/>
        <w:tabs>
          <w:tab w:val="left" w:pos="1418" w:leader="none"/>
        </w:tabs>
        <w:rPr>
          <w:b/>
          <w:bCs/>
          <w:sz w:val="24"/>
          <w:szCs w:val="24"/>
        </w:rPr>
      </w:pPr>
      <w:r>
        <w:rPr>
          <w:b/>
          <w:bCs/>
          <w:sz w:val="24"/>
          <w:szCs w:val="24"/>
        </w:rPr>
      </w:r>
      <w:r>
        <w:rPr>
          <w:b/>
          <w:bCs/>
          <w:sz w:val="24"/>
          <w:szCs w:val="24"/>
        </w:rPr>
      </w:r>
      <w:r>
        <w:rPr>
          <w:b/>
          <w:bCs/>
          <w:sz w:val="24"/>
          <w:szCs w:val="24"/>
        </w:rPr>
      </w:r>
    </w:p>
    <w:p>
      <w:pPr>
        <w:ind w:firstLine="709"/>
        <w:jc w:val="both"/>
        <w:spacing w:line="240" w:lineRule="auto"/>
        <w:tabs>
          <w:tab w:val="left" w:pos="1134" w:leader="none"/>
        </w:tabs>
        <w:rPr>
          <w:sz w:val="24"/>
          <w:szCs w:val="24"/>
        </w:rPr>
      </w:pPr>
      <w:r>
        <w:rPr>
          <w:sz w:val="24"/>
          <w:szCs w:val="24"/>
        </w:rPr>
        <w:t xml:space="preserve">Банк-Гарант (кредитная организация), выдающий банковскую гарантию, </w:t>
      </w:r>
      <w:r>
        <w:rPr>
          <w:sz w:val="24"/>
          <w:szCs w:val="24"/>
        </w:rPr>
        <w:t xml:space="preserve">должен входить в перечень Банков-Гарантов Группы РусГидро</w:t>
      </w:r>
      <w:r>
        <w:rPr>
          <w:rStyle w:val="1070"/>
          <w:sz w:val="24"/>
          <w:szCs w:val="24"/>
        </w:rPr>
        <w:footnoteReference w:id="2"/>
      </w:r>
      <w:r>
        <w:rPr>
          <w:sz w:val="24"/>
          <w:szCs w:val="24"/>
        </w:rPr>
        <w:t xml:space="preserve">, а также соответствовать следующим критериям:</w:t>
      </w:r>
      <w:r>
        <w:rPr>
          <w:sz w:val="24"/>
          <w:szCs w:val="24"/>
        </w:rPr>
      </w:r>
      <w:r>
        <w:rPr>
          <w:sz w:val="24"/>
          <w:szCs w:val="24"/>
        </w:rPr>
      </w:r>
    </w:p>
    <w:p>
      <w:pPr>
        <w:numPr>
          <w:ilvl w:val="1"/>
          <w:numId w:val="64"/>
        </w:numPr>
        <w:ind w:left="0" w:firstLine="710"/>
        <w:jc w:val="both"/>
        <w:spacing w:line="240" w:lineRule="auto"/>
        <w:widowControl/>
        <w:tabs>
          <w:tab w:val="left" w:pos="1134" w:leader="none"/>
        </w:tabs>
        <w:rPr>
          <w:sz w:val="24"/>
          <w:szCs w:val="24"/>
        </w:rPr>
      </w:pPr>
      <w:r>
        <w:rPr>
          <w:sz w:val="24"/>
          <w:szCs w:val="24"/>
        </w:rPr>
        <w:t xml:space="preserve">Иметь действующую лицензию Центрального банка Российской Федерации (далее – ЦБ РФ), разрешающую выдачу банковских гарантий. При этом лицензия не должна</w:t>
      </w:r>
      <w:r>
        <w:rPr>
          <w:sz w:val="24"/>
          <w:szCs w:val="24"/>
        </w:rPr>
        <w:t xml:space="preserve"> быть приостановлена полностью или частично.</w:t>
      </w:r>
      <w:r>
        <w:rPr>
          <w:sz w:val="24"/>
          <w:szCs w:val="24"/>
        </w:rPr>
      </w:r>
      <w:r>
        <w:rPr>
          <w:sz w:val="24"/>
          <w:szCs w:val="24"/>
        </w:rPr>
      </w:r>
    </w:p>
    <w:p>
      <w:pPr>
        <w:numPr>
          <w:ilvl w:val="1"/>
          <w:numId w:val="64"/>
        </w:numPr>
        <w:ind w:left="0" w:firstLine="710"/>
        <w:jc w:val="both"/>
        <w:spacing w:line="240" w:lineRule="auto"/>
        <w:widowControl/>
        <w:tabs>
          <w:tab w:val="left" w:pos="1134" w:leader="none"/>
        </w:tabs>
        <w:rPr>
          <w:sz w:val="24"/>
          <w:szCs w:val="24"/>
        </w:rPr>
      </w:pPr>
      <w:r>
        <w:rPr>
          <w:sz w:val="24"/>
          <w:szCs w:val="24"/>
        </w:rPr>
        <w:t xml:space="preserve">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w:t>
      </w:r>
      <w:r>
        <w:rPr>
          <w:sz w:val="24"/>
          <w:szCs w:val="24"/>
        </w:rPr>
        <w:t xml:space="preserve">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w:t>
      </w:r>
      <w:r>
        <w:rPr>
          <w:sz w:val="24"/>
          <w:szCs w:val="24"/>
        </w:rPr>
        <w:t xml:space="preserve">ые акты Российской Федерации» (далее – 213-ФЗ) или иным документом, его заменяющим (в случае отмены 213-ФЗ).</w:t>
      </w:r>
      <w:r>
        <w:rPr>
          <w:sz w:val="24"/>
          <w:szCs w:val="24"/>
        </w:rPr>
      </w:r>
      <w:r>
        <w:rPr>
          <w:sz w:val="24"/>
          <w:szCs w:val="24"/>
        </w:rPr>
      </w:r>
    </w:p>
    <w:p>
      <w:pPr>
        <w:numPr>
          <w:ilvl w:val="1"/>
          <w:numId w:val="64"/>
        </w:numPr>
        <w:ind w:left="0" w:firstLine="710"/>
        <w:jc w:val="both"/>
        <w:spacing w:line="240" w:lineRule="auto"/>
        <w:widowControl/>
        <w:tabs>
          <w:tab w:val="left" w:pos="1134" w:leader="none"/>
        </w:tabs>
        <w:rPr>
          <w:sz w:val="24"/>
          <w:szCs w:val="24"/>
        </w:rPr>
      </w:pPr>
      <w:r>
        <w:rPr>
          <w:sz w:val="24"/>
          <w:szCs w:val="24"/>
        </w:rPr>
        <w:t xml:space="preserve">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w:t>
      </w:r>
      <w:r>
        <w:rPr>
          <w:sz w:val="24"/>
          <w:szCs w:val="24"/>
        </w:rPr>
        <w:t xml:space="preserve">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w:t>
      </w:r>
      <w:r>
        <w:rPr>
          <w:sz w:val="24"/>
          <w:szCs w:val="24"/>
        </w:rPr>
        <w:t xml:space="preserve">ным документом, его заменяющим (в случае изменения или отмены указанного Положения).</w:t>
      </w:r>
      <w:r>
        <w:rPr>
          <w:sz w:val="24"/>
          <w:szCs w:val="24"/>
        </w:rPr>
      </w:r>
      <w:r>
        <w:rPr>
          <w:sz w:val="24"/>
          <w:szCs w:val="24"/>
        </w:rPr>
      </w:r>
    </w:p>
    <w:p>
      <w:pPr>
        <w:numPr>
          <w:ilvl w:val="1"/>
          <w:numId w:val="64"/>
        </w:numPr>
        <w:ind w:left="0" w:firstLine="710"/>
        <w:jc w:val="both"/>
        <w:spacing w:line="240" w:lineRule="auto"/>
        <w:widowControl/>
        <w:tabs>
          <w:tab w:val="left" w:pos="1134" w:leader="none"/>
        </w:tabs>
        <w:rPr>
          <w:sz w:val="24"/>
          <w:szCs w:val="24"/>
        </w:rPr>
      </w:pPr>
      <w:r>
        <w:rPr>
          <w:sz w:val="24"/>
          <w:szCs w:val="24"/>
        </w:rPr>
        <w:t xml:space="preserve">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w:t>
      </w:r>
      <w:r>
        <w:rPr>
          <w:sz w:val="24"/>
          <w:szCs w:val="24"/>
        </w:rPr>
        <w:t xml:space="preserve">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w:t>
      </w:r>
      <w:r>
        <w:rPr>
          <w:sz w:val="24"/>
          <w:szCs w:val="24"/>
        </w:rPr>
        <w:t xml:space="preserve">ассификации рейтингового агентства «Moody's Investors Service»</w:t>
      </w:r>
      <w:r>
        <w:rPr>
          <w:rStyle w:val="1070"/>
          <w:sz w:val="24"/>
          <w:szCs w:val="24"/>
        </w:rPr>
        <w:footnoteReference w:id="3"/>
      </w:r>
      <w:r>
        <w:rPr>
          <w:sz w:val="24"/>
          <w:szCs w:val="24"/>
        </w:rPr>
        <w:t xml:space="preserve">. </w:t>
      </w:r>
      <w:r>
        <w:rPr>
          <w:sz w:val="24"/>
          <w:szCs w:val="24"/>
        </w:rPr>
      </w:r>
      <w:r>
        <w:rPr>
          <w:sz w:val="24"/>
          <w:szCs w:val="24"/>
        </w:rPr>
      </w:r>
    </w:p>
    <w:p>
      <w:pPr>
        <w:numPr>
          <w:ilvl w:val="1"/>
          <w:numId w:val="64"/>
        </w:numPr>
        <w:ind w:left="0" w:firstLine="710"/>
        <w:jc w:val="both"/>
        <w:spacing w:line="240" w:lineRule="auto"/>
        <w:widowControl/>
        <w:tabs>
          <w:tab w:val="left" w:pos="1134" w:leader="none"/>
        </w:tabs>
        <w:rPr>
          <w:sz w:val="24"/>
          <w:szCs w:val="24"/>
        </w:rPr>
      </w:pPr>
      <w:r>
        <w:rPr>
          <w:sz w:val="24"/>
          <w:szCs w:val="24"/>
        </w:rPr>
        <w:t xml:space="preserve">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w:t>
      </w:r>
      <w:r>
        <w:rPr>
          <w:sz w:val="24"/>
          <w:szCs w:val="24"/>
        </w:rPr>
        <w:t xml:space="preserve">едерации»</w:t>
      </w:r>
      <w:r>
        <w:rPr>
          <w:rStyle w:val="1070"/>
          <w:sz w:val="24"/>
          <w:szCs w:val="24"/>
        </w:rPr>
        <w:footnoteReference w:id="4"/>
      </w:r>
      <w:r>
        <w:rPr>
          <w:sz w:val="24"/>
          <w:szCs w:val="24"/>
        </w:rPr>
        <w:t xml:space="preserve">.</w:t>
      </w:r>
      <w:r>
        <w:rPr>
          <w:sz w:val="24"/>
          <w:szCs w:val="24"/>
        </w:rPr>
      </w:r>
      <w:r>
        <w:rPr>
          <w:sz w:val="24"/>
          <w:szCs w:val="24"/>
        </w:rPr>
      </w:r>
    </w:p>
    <w:p>
      <w:pPr>
        <w:numPr>
          <w:ilvl w:val="1"/>
          <w:numId w:val="64"/>
        </w:numPr>
        <w:ind w:left="0" w:firstLine="710"/>
        <w:jc w:val="both"/>
        <w:spacing w:line="240" w:lineRule="auto"/>
        <w:widowControl/>
        <w:tabs>
          <w:tab w:val="left" w:pos="1134" w:leader="none"/>
        </w:tabs>
        <w:rPr>
          <w:sz w:val="24"/>
          <w:szCs w:val="24"/>
        </w:rPr>
      </w:pPr>
      <w:r>
        <w:rPr>
          <w:sz w:val="24"/>
          <w:szCs w:val="24"/>
        </w:rPr>
        <w:t xml:space="preserve">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w:t>
      </w:r>
      <w:r>
        <w:rPr>
          <w:sz w:val="24"/>
          <w:szCs w:val="24"/>
        </w:rPr>
        <w:t xml:space="preserve">ов» (http://www.asv.org.ru))».</w:t>
      </w:r>
      <w:r>
        <w:rPr>
          <w:sz w:val="24"/>
          <w:szCs w:val="24"/>
        </w:rPr>
      </w:r>
      <w:r>
        <w:rPr>
          <w:sz w:val="24"/>
          <w:szCs w:val="24"/>
        </w:rPr>
      </w:r>
    </w:p>
    <w:p>
      <w:pPr>
        <w:numPr>
          <w:ilvl w:val="1"/>
          <w:numId w:val="64"/>
        </w:numPr>
        <w:ind w:left="0" w:firstLine="710"/>
        <w:jc w:val="both"/>
        <w:spacing w:line="240" w:lineRule="auto"/>
        <w:widowControl/>
        <w:tabs>
          <w:tab w:val="left" w:pos="1134" w:leader="none"/>
        </w:tabs>
        <w:rPr>
          <w:sz w:val="24"/>
          <w:szCs w:val="24"/>
        </w:rPr>
      </w:pPr>
      <w:r>
        <w:rPr>
          <w:sz w:val="24"/>
          <w:szCs w:val="24"/>
        </w:rPr>
        <w:t xml:space="preserve">Не иметь просроченную задолженность перед Обществом и компаниями Группы РусГидро.</w:t>
      </w:r>
      <w:r>
        <w:rPr>
          <w:sz w:val="24"/>
          <w:szCs w:val="24"/>
        </w:rPr>
      </w:r>
      <w:r>
        <w:rPr>
          <w:sz w:val="24"/>
          <w:szCs w:val="24"/>
        </w:rPr>
      </w:r>
    </w:p>
    <w:p>
      <w:pPr>
        <w:numPr>
          <w:ilvl w:val="1"/>
          <w:numId w:val="64"/>
        </w:numPr>
        <w:ind w:left="0" w:firstLine="710"/>
        <w:jc w:val="both"/>
        <w:spacing w:line="240" w:lineRule="auto"/>
        <w:widowControl/>
        <w:tabs>
          <w:tab w:val="left" w:pos="1134" w:leader="none"/>
        </w:tabs>
        <w:rPr>
          <w:sz w:val="24"/>
          <w:szCs w:val="24"/>
        </w:rPr>
      </w:pPr>
      <w:r>
        <w:rPr>
          <w:sz w:val="24"/>
          <w:szCs w:val="24"/>
        </w:rPr>
        <w:t xml:space="preserve">Присутствовать (иметь отделение, филиал) по месту нахождения Общества, его обособленного подразделения или структурного подразделения, для нужд</w:t>
      </w:r>
      <w:r>
        <w:rPr>
          <w:sz w:val="24"/>
          <w:szCs w:val="24"/>
        </w:rPr>
        <w:t xml:space="preserve"> которого заключается Договор.</w:t>
      </w:r>
      <w:r>
        <w:rPr>
          <w:sz w:val="24"/>
          <w:szCs w:val="24"/>
        </w:rPr>
      </w:r>
      <w:r>
        <w:rPr>
          <w:sz w:val="24"/>
          <w:szCs w:val="24"/>
        </w:rPr>
      </w:r>
    </w:p>
    <w:p>
      <w:pPr>
        <w:numPr>
          <w:ilvl w:val="1"/>
          <w:numId w:val="64"/>
        </w:numPr>
        <w:ind w:left="0" w:firstLine="710"/>
        <w:jc w:val="both"/>
        <w:spacing w:line="240" w:lineRule="auto"/>
        <w:widowControl/>
        <w:tabs>
          <w:tab w:val="left" w:pos="1134" w:leader="none"/>
        </w:tabs>
        <w:rPr>
          <w:sz w:val="24"/>
          <w:szCs w:val="24"/>
        </w:rPr>
      </w:pPr>
      <w:r>
        <w:rPr>
          <w:sz w:val="24"/>
          <w:szCs w:val="24"/>
        </w:rPr>
        <w:t xml:space="preserve">Требования, установленные пунктами 2 – 4 настоящих Критериев, не распространяются на кредитные организации:</w:t>
      </w:r>
      <w:r>
        <w:rPr>
          <w:sz w:val="24"/>
          <w:szCs w:val="24"/>
        </w:rPr>
      </w:r>
      <w:r>
        <w:rPr>
          <w:sz w:val="24"/>
          <w:szCs w:val="24"/>
        </w:rPr>
      </w:r>
    </w:p>
    <w:p>
      <w:pPr>
        <w:numPr>
          <w:ilvl w:val="1"/>
          <w:numId w:val="65"/>
        </w:numPr>
        <w:ind w:left="0" w:firstLine="709"/>
        <w:jc w:val="both"/>
        <w:spacing w:line="240" w:lineRule="auto"/>
        <w:widowControl/>
        <w:tabs>
          <w:tab w:val="left" w:pos="1134" w:leader="none"/>
        </w:tabs>
        <w:rPr>
          <w:sz w:val="24"/>
          <w:szCs w:val="24"/>
        </w:rPr>
      </w:pPr>
      <w:r>
        <w:rPr>
          <w:sz w:val="24"/>
          <w:szCs w:val="24"/>
        </w:rPr>
        <w:t xml:space="preserve"> В отношении которых или в отношении лиц, под контролем либо значительным влиянием которых находятся кредитные органи</w:t>
      </w:r>
      <w:r>
        <w:rPr>
          <w:sz w:val="24"/>
          <w:szCs w:val="24"/>
        </w:rPr>
        <w:t xml:space="preserve">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w:t>
      </w:r>
      <w:r>
        <w:rPr>
          <w:sz w:val="24"/>
          <w:szCs w:val="24"/>
        </w:rPr>
        <w:t xml:space="preserve">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w:t>
      </w:r>
      <w:r>
        <w:rPr>
          <w:sz w:val="24"/>
          <w:szCs w:val="24"/>
        </w:rPr>
        <w:t xml:space="preserve">социального страхования от несчастных случаев на производстве и профессиональных заболеваний на банковских депозитах».</w:t>
      </w:r>
      <w:r>
        <w:rPr>
          <w:sz w:val="24"/>
          <w:szCs w:val="24"/>
        </w:rPr>
      </w:r>
      <w:r>
        <w:rPr>
          <w:sz w:val="24"/>
          <w:szCs w:val="24"/>
        </w:rPr>
      </w:r>
    </w:p>
    <w:p>
      <w:pPr>
        <w:numPr>
          <w:ilvl w:val="1"/>
          <w:numId w:val="65"/>
        </w:numPr>
        <w:ind w:left="0" w:firstLine="709"/>
        <w:jc w:val="both"/>
        <w:spacing w:line="240" w:lineRule="auto"/>
        <w:widowControl/>
        <w:tabs>
          <w:tab w:val="left" w:pos="1134" w:leader="none"/>
        </w:tabs>
        <w:rPr>
          <w:sz w:val="24"/>
          <w:szCs w:val="24"/>
        </w:rPr>
      </w:pPr>
      <w:r>
        <w:rPr>
          <w:sz w:val="24"/>
          <w:szCs w:val="24"/>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w:t>
      </w:r>
      <w:r>
        <w:rPr>
          <w:sz w:val="24"/>
          <w:szCs w:val="24"/>
        </w:rPr>
        <w:t xml:space="preserve">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r>
        <w:rPr>
          <w:sz w:val="24"/>
          <w:szCs w:val="24"/>
        </w:rPr>
      </w:r>
      <w:r>
        <w:rPr>
          <w:sz w:val="24"/>
          <w:szCs w:val="24"/>
        </w:rPr>
      </w:r>
    </w:p>
    <w:p>
      <w:pPr>
        <w:numPr>
          <w:ilvl w:val="1"/>
          <w:numId w:val="65"/>
        </w:numPr>
        <w:ind w:left="0" w:firstLine="709"/>
        <w:jc w:val="both"/>
        <w:spacing w:line="240" w:lineRule="auto"/>
        <w:widowControl/>
        <w:tabs>
          <w:tab w:val="left" w:pos="1134" w:leader="none"/>
        </w:tabs>
        <w:rPr>
          <w:sz w:val="24"/>
          <w:szCs w:val="24"/>
        </w:rPr>
      </w:pPr>
      <w:r>
        <w:rPr>
          <w:sz w:val="24"/>
          <w:szCs w:val="24"/>
        </w:rPr>
        <w:t xml:space="preserve"> Утвержденн</w:t>
      </w:r>
      <w:r>
        <w:rPr>
          <w:sz w:val="24"/>
          <w:szCs w:val="24"/>
        </w:rPr>
        <w:t xml:space="preserve">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w:t>
      </w:r>
      <w:r>
        <w:rPr>
          <w:sz w:val="24"/>
          <w:szCs w:val="24"/>
        </w:rPr>
        <w:t xml:space="preserve">счетов между субъектами ОРЭМ.</w:t>
      </w:r>
      <w:r>
        <w:rPr>
          <w:sz w:val="24"/>
          <w:szCs w:val="24"/>
        </w:rPr>
      </w:r>
      <w:r>
        <w:rPr>
          <w:sz w:val="24"/>
          <w:szCs w:val="24"/>
        </w:rPr>
      </w:r>
    </w:p>
    <w:p>
      <w:pPr>
        <w:numPr>
          <w:ilvl w:val="1"/>
          <w:numId w:val="65"/>
        </w:numPr>
        <w:ind w:left="0" w:firstLine="709"/>
        <w:jc w:val="both"/>
        <w:spacing w:line="240" w:lineRule="auto"/>
        <w:widowControl/>
        <w:tabs>
          <w:tab w:val="left" w:pos="1134" w:leader="none"/>
        </w:tabs>
        <w:rPr>
          <w:sz w:val="24"/>
          <w:szCs w:val="24"/>
        </w:rPr>
      </w:pPr>
      <w:r>
        <w:rPr>
          <w:sz w:val="24"/>
          <w:szCs w:val="24"/>
        </w:rPr>
        <w:t xml:space="preserve"> ВЭБ.РФ.</w:t>
      </w:r>
      <w:r>
        <w:rPr>
          <w:sz w:val="24"/>
          <w:szCs w:val="24"/>
        </w:rPr>
      </w:r>
      <w:r>
        <w:rPr>
          <w:sz w:val="24"/>
          <w:szCs w:val="24"/>
        </w:rPr>
      </w:r>
    </w:p>
    <w:p>
      <w:pPr>
        <w:numPr>
          <w:ilvl w:val="1"/>
          <w:numId w:val="64"/>
        </w:numPr>
        <w:ind w:left="0" w:firstLine="710"/>
        <w:jc w:val="both"/>
        <w:spacing w:line="240" w:lineRule="auto"/>
        <w:widowControl/>
        <w:tabs>
          <w:tab w:val="left" w:pos="1134" w:leader="none"/>
        </w:tabs>
        <w:rPr>
          <w:sz w:val="24"/>
          <w:szCs w:val="24"/>
        </w:rPr>
      </w:pPr>
      <w:r>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w:t>
      </w:r>
      <w:r>
        <w:rPr>
          <w:sz w:val="24"/>
          <w:szCs w:val="24"/>
        </w:rPr>
        <w:t xml:space="preserve">ределяемого по формуле:</w:t>
      </w:r>
      <w:r>
        <w:rPr>
          <w:sz w:val="24"/>
          <w:szCs w:val="24"/>
        </w:rPr>
      </w:r>
      <w:r>
        <w:rPr>
          <w:sz w:val="24"/>
          <w:szCs w:val="24"/>
        </w:rPr>
      </w:r>
    </w:p>
    <w:p>
      <w:pPr>
        <w:ind w:firstLine="709"/>
        <w:jc w:val="center"/>
        <w:spacing w:line="240" w:lineRule="auto"/>
        <w:tabs>
          <w:tab w:val="left" w:pos="1134" w:leader="none"/>
        </w:tabs>
        <w:rPr>
          <w:sz w:val="24"/>
          <w:szCs w:val="24"/>
        </w:rPr>
      </w:pPr>
      <w:r>
        <w:rPr>
          <w:b/>
          <w:i/>
          <w:sz w:val="24"/>
          <w:szCs w:val="24"/>
        </w:rPr>
        <w:t xml:space="preserve">Lim</w:t>
      </w:r>
      <w:r>
        <w:rPr>
          <w:b/>
          <w:i/>
          <w:sz w:val="24"/>
          <w:szCs w:val="24"/>
          <w:vertAlign w:val="subscript"/>
        </w:rPr>
        <w:t xml:space="preserve">Ai</w:t>
      </w:r>
      <w:r>
        <w:rPr>
          <w:b/>
          <w:i/>
          <w:sz w:val="24"/>
          <w:szCs w:val="24"/>
        </w:rPr>
        <w:t xml:space="preserve">  = r</w:t>
      </w:r>
      <w:r>
        <w:rPr>
          <w:b/>
          <w:i/>
          <w:sz w:val="24"/>
          <w:szCs w:val="24"/>
          <w:vertAlign w:val="subscript"/>
        </w:rPr>
        <w:t xml:space="preserve">i</w:t>
      </w:r>
      <w:r>
        <w:rPr>
          <w:b/>
          <w:i/>
          <w:sz w:val="24"/>
          <w:szCs w:val="24"/>
        </w:rPr>
        <w:t xml:space="preserve"> × СK</w:t>
      </w:r>
      <w:r>
        <w:rPr>
          <w:b/>
          <w:i/>
          <w:sz w:val="24"/>
          <w:szCs w:val="24"/>
          <w:vertAlign w:val="subscript"/>
        </w:rPr>
        <w:t xml:space="preserve">i</w:t>
      </w:r>
      <w:r>
        <w:rPr>
          <w:sz w:val="24"/>
          <w:szCs w:val="24"/>
        </w:rPr>
        <w:t xml:space="preserve">, где</w:t>
      </w:r>
      <w:r>
        <w:rPr>
          <w:sz w:val="24"/>
          <w:szCs w:val="24"/>
        </w:rPr>
      </w:r>
      <w:r>
        <w:rPr>
          <w:sz w:val="24"/>
          <w:szCs w:val="24"/>
        </w:rPr>
      </w:r>
    </w:p>
    <w:tbl>
      <w:tblPr>
        <w:tblW w:w="9606" w:type="dxa"/>
        <w:tblLayout w:type="fixed"/>
        <w:tblLook w:val="01E0" w:firstRow="1" w:lastRow="1" w:firstColumn="1" w:lastColumn="1" w:noHBand="0" w:noVBand="0"/>
      </w:tblPr>
      <w:tblGrid>
        <w:gridCol w:w="709"/>
        <w:gridCol w:w="283"/>
        <w:gridCol w:w="8614"/>
      </w:tblGrid>
      <w:tr>
        <w:tblPrEx/>
        <w:trPr>
          <w:trHeight w:val="426"/>
        </w:trPr>
        <w:tc>
          <w:tcPr>
            <w:shd w:val="clear" w:color="ffffff" w:fill="ffffff"/>
            <w:tcW w:w="709" w:type="dxa"/>
            <w:textDirection w:val="lrTb"/>
            <w:noWrap w:val="false"/>
          </w:tcPr>
          <w:p>
            <w:pPr>
              <w:ind w:right="-108"/>
              <w:jc w:val="both"/>
              <w:spacing w:line="240" w:lineRule="auto"/>
              <w:rPr>
                <w:color w:val="000000"/>
                <w:sz w:val="24"/>
                <w:szCs w:val="24"/>
              </w:rPr>
            </w:pPr>
            <w:r>
              <w:rPr>
                <w:b/>
                <w:i/>
                <w:color w:val="000000"/>
                <w:sz w:val="24"/>
                <w:szCs w:val="24"/>
              </w:rPr>
              <w:t xml:space="preserve">Lim</w:t>
            </w:r>
            <w:r>
              <w:rPr>
                <w:b/>
                <w:i/>
                <w:color w:val="000000"/>
                <w:sz w:val="24"/>
                <w:szCs w:val="24"/>
                <w:vertAlign w:val="subscript"/>
                <w:lang w:val="en-US"/>
              </w:rPr>
              <w:t xml:space="preserve">Ai </w:t>
            </w:r>
            <w:r>
              <w:rPr>
                <w:color w:val="000000"/>
                <w:sz w:val="24"/>
                <w:szCs w:val="24"/>
              </w:rPr>
            </w:r>
            <w:r>
              <w:rPr>
                <w:color w:val="000000"/>
                <w:sz w:val="24"/>
                <w:szCs w:val="24"/>
              </w:rPr>
            </w:r>
          </w:p>
        </w:tc>
        <w:tc>
          <w:tcPr>
            <w:shd w:val="clear" w:color="ffffff" w:fill="ffffff"/>
            <w:tcW w:w="283" w:type="dxa"/>
            <w:textDirection w:val="lrTb"/>
            <w:noWrap w:val="false"/>
          </w:tcPr>
          <w:p>
            <w:pPr>
              <w:ind w:left="317" w:right="-108" w:hanging="317"/>
              <w:jc w:val="both"/>
              <w:spacing w:line="240" w:lineRule="auto"/>
              <w:rPr>
                <w:color w:val="000000"/>
                <w:sz w:val="24"/>
                <w:szCs w:val="24"/>
              </w:rPr>
            </w:pPr>
            <w:r>
              <w:rPr>
                <w:sz w:val="24"/>
                <w:szCs w:val="24"/>
              </w:rPr>
              <w:t xml:space="preserve">-  </w:t>
            </w:r>
            <w:r>
              <w:rPr>
                <w:color w:val="000000"/>
                <w:sz w:val="24"/>
                <w:szCs w:val="24"/>
              </w:rPr>
            </w:r>
            <w:r>
              <w:rPr>
                <w:color w:val="000000"/>
                <w:sz w:val="24"/>
                <w:szCs w:val="24"/>
              </w:rPr>
            </w:r>
          </w:p>
        </w:tc>
        <w:tc>
          <w:tcPr>
            <w:shd w:val="clear" w:color="ffffff" w:fill="ffffff"/>
            <w:tcW w:w="8614" w:type="dxa"/>
            <w:textDirection w:val="lrTb"/>
            <w:noWrap w:val="false"/>
          </w:tcPr>
          <w:p>
            <w:pPr>
              <w:ind w:left="-75" w:right="-108"/>
              <w:jc w:val="both"/>
              <w:spacing w:line="240" w:lineRule="auto"/>
              <w:rPr>
                <w:color w:val="000000"/>
                <w:sz w:val="24"/>
                <w:szCs w:val="24"/>
              </w:rPr>
            </w:pPr>
            <w:r>
              <w:rPr>
                <w:sz w:val="24"/>
                <w:szCs w:val="24"/>
              </w:rPr>
              <w:t xml:space="preserve">Лимит риска для i-ой кредитной организации</w:t>
            </w:r>
            <w:r>
              <w:rPr>
                <w:sz w:val="24"/>
                <w:szCs w:val="24"/>
                <w:vertAlign w:val="superscript"/>
              </w:rPr>
              <w:footnoteReference w:id="5"/>
            </w:r>
            <w:r>
              <w:rPr>
                <w:sz w:val="24"/>
                <w:szCs w:val="24"/>
                <w:vertAlign w:val="superscript"/>
              </w:rPr>
              <w:t xml:space="preserve">.</w:t>
            </w:r>
            <w:r>
              <w:rPr>
                <w:sz w:val="24"/>
                <w:szCs w:val="24"/>
              </w:rPr>
              <w:t xml:space="preserve"> </w:t>
            </w:r>
            <w:r>
              <w:rPr>
                <w:color w:val="000000"/>
                <w:sz w:val="24"/>
                <w:szCs w:val="24"/>
              </w:rPr>
            </w:r>
            <w:r>
              <w:rPr>
                <w:color w:val="000000"/>
                <w:sz w:val="24"/>
                <w:szCs w:val="24"/>
              </w:rPr>
            </w:r>
          </w:p>
        </w:tc>
      </w:tr>
      <w:tr>
        <w:tblPrEx/>
        <w:trPr>
          <w:trHeight w:val="280"/>
        </w:trPr>
        <w:tc>
          <w:tcPr>
            <w:shd w:val="clear" w:color="ffffff" w:fill="ffffff"/>
            <w:tcW w:w="709" w:type="dxa"/>
            <w:textDirection w:val="lrTb"/>
            <w:noWrap w:val="false"/>
          </w:tcPr>
          <w:p>
            <w:pPr>
              <w:ind w:right="-108"/>
              <w:jc w:val="both"/>
              <w:spacing w:line="240" w:lineRule="auto"/>
              <w:rPr>
                <w:b/>
                <w:i/>
                <w:color w:val="000000"/>
                <w:sz w:val="24"/>
                <w:szCs w:val="24"/>
                <w:vertAlign w:val="subscript"/>
              </w:rPr>
            </w:pPr>
            <w:r>
              <w:rPr>
                <w:b/>
                <w:i/>
                <w:color w:val="000000"/>
                <w:sz w:val="24"/>
                <w:szCs w:val="24"/>
              </w:rPr>
              <w:t xml:space="preserve">С</w:t>
            </w:r>
            <w:r>
              <w:rPr>
                <w:b/>
                <w:i/>
                <w:color w:val="000000"/>
                <w:sz w:val="24"/>
                <w:szCs w:val="24"/>
                <w:lang w:val="en-US"/>
              </w:rPr>
              <w:t xml:space="preserve">K</w:t>
            </w:r>
            <w:r>
              <w:rPr>
                <w:b/>
                <w:i/>
                <w:color w:val="000000"/>
                <w:sz w:val="24"/>
                <w:szCs w:val="24"/>
                <w:vertAlign w:val="subscript"/>
                <w:lang w:val="en-US"/>
              </w:rPr>
              <w:t xml:space="preserve">i</w:t>
            </w:r>
            <w:r>
              <w:rPr>
                <w:b/>
                <w:i/>
                <w:color w:val="000000"/>
                <w:sz w:val="24"/>
                <w:szCs w:val="24"/>
                <w:vertAlign w:val="subscript"/>
              </w:rPr>
            </w:r>
            <w:r>
              <w:rPr>
                <w:b/>
                <w:i/>
                <w:color w:val="000000"/>
                <w:sz w:val="24"/>
                <w:szCs w:val="24"/>
                <w:vertAlign w:val="subscript"/>
              </w:rPr>
            </w:r>
          </w:p>
        </w:tc>
        <w:tc>
          <w:tcPr>
            <w:shd w:val="clear" w:color="ffffff" w:fill="ffffff"/>
            <w:tcW w:w="283" w:type="dxa"/>
            <w:textDirection w:val="lrTb"/>
            <w:noWrap w:val="false"/>
          </w:tcPr>
          <w:p>
            <w:pPr>
              <w:ind w:right="-108"/>
              <w:jc w:val="both"/>
              <w:spacing w:line="240" w:lineRule="auto"/>
              <w:rPr>
                <w:color w:val="000000"/>
                <w:sz w:val="24"/>
                <w:szCs w:val="24"/>
              </w:rPr>
            </w:pPr>
            <w:r>
              <w:rPr>
                <w:sz w:val="24"/>
                <w:szCs w:val="24"/>
              </w:rPr>
              <w:t xml:space="preserve">-</w:t>
            </w:r>
            <w:r>
              <w:rPr>
                <w:color w:val="000000"/>
                <w:sz w:val="24"/>
                <w:szCs w:val="24"/>
              </w:rPr>
              <w:t xml:space="preserve">  </w:t>
            </w:r>
            <w:r>
              <w:rPr>
                <w:color w:val="000000"/>
                <w:sz w:val="24"/>
                <w:szCs w:val="24"/>
              </w:rPr>
            </w:r>
            <w:r>
              <w:rPr>
                <w:color w:val="000000"/>
                <w:sz w:val="24"/>
                <w:szCs w:val="24"/>
              </w:rPr>
            </w:r>
          </w:p>
        </w:tc>
        <w:tc>
          <w:tcPr>
            <w:shd w:val="clear" w:color="ffffff" w:fill="ffffff"/>
            <w:tcW w:w="8614" w:type="dxa"/>
            <w:textDirection w:val="lrTb"/>
            <w:noWrap w:val="false"/>
          </w:tcPr>
          <w:p>
            <w:pPr>
              <w:ind w:left="-75" w:right="-108"/>
              <w:jc w:val="both"/>
              <w:spacing w:line="240" w:lineRule="auto"/>
              <w:rPr>
                <w:color w:val="000000"/>
                <w:sz w:val="24"/>
                <w:szCs w:val="24"/>
              </w:rPr>
            </w:pPr>
            <w:r>
              <w:rPr>
                <w:sz w:val="24"/>
                <w:szCs w:val="24"/>
              </w:rPr>
              <w:t xml:space="preserve">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15" w:tooltip="http://www.cbr.ru" w:history="1">
              <w:r>
                <w:rPr>
                  <w:sz w:val="24"/>
                  <w:szCs w:val="24"/>
                  <w:u w:val="single"/>
                </w:rPr>
                <w:t xml:space="preserve">www.cbr.ru</w:t>
              </w:r>
            </w:hyperlink>
            <w:r>
              <w:rPr>
                <w:sz w:val="24"/>
                <w:szCs w:val="24"/>
              </w:rPr>
              <w:t xml:space="preserve">) по строке 000 «Расчет собственных средств (капитала) («Базель III»)», код формы 0409123;</w:t>
            </w:r>
            <w:r>
              <w:rPr>
                <w:color w:val="000000"/>
                <w:sz w:val="24"/>
                <w:szCs w:val="24"/>
              </w:rPr>
            </w:r>
            <w:r>
              <w:rPr>
                <w:color w:val="000000"/>
                <w:sz w:val="24"/>
                <w:szCs w:val="24"/>
              </w:rPr>
            </w:r>
          </w:p>
        </w:tc>
      </w:tr>
      <w:tr>
        <w:tblPrEx/>
        <w:trPr>
          <w:trHeight w:val="993"/>
        </w:trPr>
        <w:tc>
          <w:tcPr>
            <w:tcW w:w="709" w:type="dxa"/>
            <w:textDirection w:val="lrTb"/>
            <w:noWrap w:val="false"/>
          </w:tcPr>
          <w:p>
            <w:pPr>
              <w:ind w:right="-108"/>
              <w:jc w:val="both"/>
              <w:spacing w:line="240" w:lineRule="auto"/>
              <w:rPr>
                <w:b/>
                <w:i/>
                <w:color w:val="000000"/>
                <w:sz w:val="24"/>
                <w:szCs w:val="24"/>
              </w:rPr>
            </w:pPr>
            <w:r>
              <w:rPr>
                <w:b/>
                <w:i/>
                <w:color w:val="000000"/>
                <w:sz w:val="24"/>
                <w:szCs w:val="24"/>
              </w:rPr>
              <w:t xml:space="preserve">r</w:t>
            </w:r>
            <w:r>
              <w:rPr>
                <w:b/>
                <w:i/>
                <w:color w:val="000000"/>
                <w:sz w:val="24"/>
                <w:szCs w:val="24"/>
                <w:vertAlign w:val="subscript"/>
              </w:rPr>
              <w:t xml:space="preserve">i</w:t>
            </w:r>
            <w:r>
              <w:rPr>
                <w:b/>
                <w:i/>
                <w:color w:val="000000"/>
                <w:sz w:val="24"/>
                <w:szCs w:val="24"/>
              </w:rPr>
            </w:r>
            <w:r>
              <w:rPr>
                <w:b/>
                <w:i/>
                <w:color w:val="000000"/>
                <w:sz w:val="24"/>
                <w:szCs w:val="24"/>
              </w:rPr>
            </w:r>
          </w:p>
        </w:tc>
        <w:tc>
          <w:tcPr>
            <w:tcW w:w="283" w:type="dxa"/>
            <w:textDirection w:val="lrTb"/>
            <w:noWrap w:val="false"/>
          </w:tcPr>
          <w:p>
            <w:pPr>
              <w:ind w:right="-108"/>
              <w:jc w:val="both"/>
              <w:spacing w:line="240" w:lineRule="auto"/>
              <w:rPr>
                <w:sz w:val="24"/>
                <w:szCs w:val="24"/>
              </w:rPr>
            </w:pPr>
            <w:r>
              <w:rPr>
                <w:sz w:val="24"/>
                <w:szCs w:val="24"/>
              </w:rPr>
              <w:t xml:space="preserve">-</w:t>
            </w:r>
            <w:r>
              <w:rPr>
                <w:sz w:val="24"/>
                <w:szCs w:val="24"/>
              </w:rPr>
            </w:r>
            <w:r>
              <w:rPr>
                <w:sz w:val="24"/>
                <w:szCs w:val="24"/>
              </w:rPr>
            </w:r>
          </w:p>
        </w:tc>
        <w:tc>
          <w:tcPr>
            <w:tcW w:w="8614" w:type="dxa"/>
            <w:textDirection w:val="lrTb"/>
            <w:noWrap w:val="false"/>
          </w:tcPr>
          <w:p>
            <w:pPr>
              <w:ind w:right="-108"/>
              <w:jc w:val="both"/>
              <w:spacing w:line="240" w:lineRule="auto"/>
              <w:tabs>
                <w:tab w:val="left" w:pos="7130" w:leader="none"/>
              </w:tabs>
              <w:rPr>
                <w:sz w:val="24"/>
                <w:szCs w:val="24"/>
              </w:rPr>
            </w:pPr>
            <w:r>
              <w:rPr>
                <w:sz w:val="24"/>
                <w:szCs w:val="24"/>
              </w:rPr>
              <w:t xml:space="preserve">рейтинговый коэффициент</w:t>
            </w:r>
            <w:r>
              <w:rPr>
                <w:rStyle w:val="1070"/>
                <w:sz w:val="24"/>
                <w:szCs w:val="24"/>
              </w:rPr>
              <w:footnoteReference w:id="6"/>
            </w:r>
            <w:r>
              <w:rPr>
                <w:sz w:val="24"/>
                <w:szCs w:val="24"/>
              </w:rPr>
              <w:t xml:space="preserve"> для i-ой кредитной организации, равный:</w:t>
            </w:r>
            <w:r>
              <w:rPr>
                <w:sz w:val="24"/>
                <w:szCs w:val="24"/>
              </w:rPr>
            </w:r>
            <w:r>
              <w:rPr>
                <w:sz w:val="24"/>
                <w:szCs w:val="24"/>
              </w:rPr>
            </w:r>
          </w:p>
          <w:p>
            <w:pPr>
              <w:ind w:firstLine="492"/>
              <w:jc w:val="both"/>
              <w:spacing w:line="240" w:lineRule="auto"/>
              <w:rPr>
                <w:sz w:val="24"/>
                <w:szCs w:val="24"/>
              </w:rPr>
            </w:pPr>
            <w:r>
              <w:rPr>
                <w:b/>
                <w:sz w:val="24"/>
                <w:szCs w:val="24"/>
              </w:rPr>
              <w:t xml:space="preserve">0,05</w:t>
            </w:r>
            <w:r>
              <w:rPr>
                <w:sz w:val="24"/>
                <w:szCs w:val="24"/>
              </w:rPr>
              <w:t xml:space="preserve"> - если i-ая</w:t>
            </w:r>
            <w:r>
              <w:rPr>
                <w:sz w:val="24"/>
                <w:szCs w:val="24"/>
              </w:rPr>
              <w:t xml:space="preserve"> кредитная организация имеет национальный рейтинг кредитоспособности не ниже уровня </w:t>
            </w:r>
            <w:r>
              <w:rPr>
                <w:b/>
                <w:sz w:val="24"/>
                <w:szCs w:val="24"/>
              </w:rPr>
              <w:t xml:space="preserve">«АА-»</w:t>
            </w:r>
            <w:r>
              <w:rPr>
                <w:sz w:val="24"/>
                <w:szCs w:val="24"/>
              </w:rPr>
              <w:t xml:space="preserve"> по классификации рейтингового агентства АКРА или не ниже уровня </w:t>
            </w:r>
            <w:r>
              <w:rPr>
                <w:b/>
                <w:sz w:val="24"/>
                <w:szCs w:val="24"/>
              </w:rPr>
              <w:t xml:space="preserve">«</w:t>
            </w:r>
            <w:r>
              <w:rPr>
                <w:b/>
                <w:sz w:val="24"/>
                <w:szCs w:val="24"/>
                <w:lang w:val="en-US"/>
              </w:rPr>
              <w:t xml:space="preserve">ru</w:t>
            </w:r>
            <w:r>
              <w:rPr>
                <w:b/>
                <w:sz w:val="24"/>
                <w:szCs w:val="24"/>
              </w:rPr>
              <w:t xml:space="preserve">А</w:t>
            </w:r>
            <w:r>
              <w:rPr>
                <w:b/>
                <w:sz w:val="24"/>
                <w:szCs w:val="24"/>
                <w:lang w:val="en-US"/>
              </w:rPr>
              <w:t xml:space="preserve">A</w:t>
            </w:r>
            <w:r>
              <w:rPr>
                <w:b/>
                <w:sz w:val="24"/>
                <w:szCs w:val="24"/>
              </w:rPr>
              <w:t xml:space="preserve">-»</w:t>
            </w:r>
            <w:r>
              <w:rPr>
                <w:sz w:val="24"/>
                <w:szCs w:val="24"/>
              </w:rPr>
              <w:t xml:space="preserve"> по классификации рейтингового агентства Эксперт РА;</w:t>
            </w:r>
            <w:r>
              <w:rPr>
                <w:sz w:val="24"/>
                <w:szCs w:val="24"/>
              </w:rPr>
            </w:r>
            <w:r>
              <w:rPr>
                <w:sz w:val="24"/>
                <w:szCs w:val="24"/>
              </w:rPr>
            </w:r>
          </w:p>
          <w:p>
            <w:pPr>
              <w:ind w:left="67" w:firstLine="425"/>
              <w:jc w:val="both"/>
              <w:spacing w:line="240" w:lineRule="auto"/>
              <w:rPr>
                <w:sz w:val="24"/>
                <w:szCs w:val="24"/>
              </w:rPr>
            </w:pPr>
            <w:r>
              <w:rPr>
                <w:b/>
                <w:sz w:val="24"/>
                <w:szCs w:val="24"/>
              </w:rPr>
              <w:t xml:space="preserve">0,025</w:t>
            </w:r>
            <w:r>
              <w:rPr>
                <w:sz w:val="24"/>
                <w:szCs w:val="24"/>
              </w:rPr>
              <w:t xml:space="preserve"> - если i-ая кредитная организация им</w:t>
            </w:r>
            <w:r>
              <w:rPr>
                <w:sz w:val="24"/>
                <w:szCs w:val="24"/>
              </w:rPr>
              <w:t xml:space="preserve">еет национальный рейтинг кредитоспособности не ниже уровня </w:t>
            </w:r>
            <w:r>
              <w:rPr>
                <w:b/>
                <w:sz w:val="24"/>
                <w:szCs w:val="24"/>
              </w:rPr>
              <w:t xml:space="preserve">«А-»</w:t>
            </w:r>
            <w:r>
              <w:rPr>
                <w:sz w:val="24"/>
                <w:szCs w:val="24"/>
              </w:rPr>
              <w:t xml:space="preserve"> по классификации рейтингового агентства АКРА или не ниже уровня </w:t>
            </w:r>
            <w:r>
              <w:rPr>
                <w:b/>
                <w:sz w:val="24"/>
                <w:szCs w:val="24"/>
              </w:rPr>
              <w:t xml:space="preserve">«ruA-»</w:t>
            </w:r>
            <w:r>
              <w:rPr>
                <w:sz w:val="24"/>
                <w:szCs w:val="24"/>
              </w:rPr>
              <w:t xml:space="preserve"> по классификации рейтингового агентства Эксперт РА;</w:t>
            </w:r>
            <w:r>
              <w:rPr>
                <w:sz w:val="24"/>
                <w:szCs w:val="24"/>
              </w:rPr>
            </w:r>
            <w:r>
              <w:rPr>
                <w:sz w:val="24"/>
                <w:szCs w:val="24"/>
              </w:rPr>
            </w:r>
          </w:p>
          <w:p>
            <w:pPr>
              <w:ind w:firstLine="492"/>
              <w:jc w:val="both"/>
              <w:spacing w:line="240" w:lineRule="auto"/>
              <w:rPr>
                <w:sz w:val="24"/>
                <w:szCs w:val="24"/>
              </w:rPr>
            </w:pPr>
            <w:r>
              <w:rPr>
                <w:b/>
                <w:sz w:val="24"/>
                <w:szCs w:val="24"/>
              </w:rPr>
              <w:t xml:space="preserve">0,015</w:t>
            </w:r>
            <w:r>
              <w:rPr>
                <w:sz w:val="24"/>
                <w:szCs w:val="24"/>
              </w:rPr>
              <w:t xml:space="preserve"> - если i-ая кредитная организация имеет национальный рейтинг </w:t>
            </w:r>
            <w:r>
              <w:rPr>
                <w:sz w:val="24"/>
                <w:szCs w:val="24"/>
              </w:rPr>
              <w:t xml:space="preserve">кр</w:t>
            </w:r>
            <w:r>
              <w:rPr>
                <w:sz w:val="24"/>
                <w:szCs w:val="24"/>
              </w:rPr>
              <w:t xml:space="preserve">едитоспособности не ниже уровня </w:t>
            </w:r>
            <w:r>
              <w:rPr>
                <w:b/>
                <w:sz w:val="24"/>
                <w:szCs w:val="24"/>
              </w:rPr>
              <w:t xml:space="preserve">«</w:t>
            </w:r>
            <w:r>
              <w:rPr>
                <w:b/>
                <w:sz w:val="24"/>
                <w:szCs w:val="24"/>
                <w:lang w:val="en-US"/>
              </w:rPr>
              <w:t xml:space="preserve">BB</w:t>
            </w:r>
            <w:r>
              <w:rPr>
                <w:b/>
                <w:sz w:val="24"/>
                <w:szCs w:val="24"/>
              </w:rPr>
              <w:t xml:space="preserve">В»</w:t>
            </w:r>
            <w:r>
              <w:rPr>
                <w:sz w:val="24"/>
                <w:szCs w:val="24"/>
              </w:rPr>
              <w:t xml:space="preserve"> по классификации рейтингового агентства АКРА или не ниже уровня «</w:t>
            </w:r>
            <w:r>
              <w:rPr>
                <w:sz w:val="24"/>
                <w:szCs w:val="24"/>
                <w:lang w:val="en-US"/>
              </w:rPr>
              <w:t xml:space="preserve">ruBB</w:t>
            </w:r>
            <w:r>
              <w:rPr>
                <w:sz w:val="24"/>
                <w:szCs w:val="24"/>
              </w:rPr>
              <w:t xml:space="preserve">В» по классификации рейтингового агентства Эксперт РА, а также находится в процессе финансового оздоровления (санации).</w:t>
            </w:r>
            <w:r>
              <w:rPr>
                <w:sz w:val="24"/>
                <w:szCs w:val="24"/>
              </w:rPr>
            </w:r>
            <w:r>
              <w:rPr>
                <w:sz w:val="24"/>
                <w:szCs w:val="24"/>
              </w:rPr>
            </w:r>
          </w:p>
        </w:tc>
      </w:tr>
    </w:tbl>
    <w:p>
      <w:pPr>
        <w:ind w:firstLine="709"/>
        <w:jc w:val="both"/>
        <w:spacing w:line="247" w:lineRule="auto"/>
        <w:rPr>
          <w:b/>
          <w:bCs/>
          <w:sz w:val="24"/>
          <w:szCs w:val="24"/>
        </w:rPr>
      </w:pPr>
      <w:r>
        <w:rPr>
          <w:b/>
          <w:bCs/>
          <w:sz w:val="24"/>
          <w:szCs w:val="24"/>
        </w:rPr>
      </w:r>
      <w:r>
        <w:rPr>
          <w:b/>
          <w:bCs/>
          <w:sz w:val="24"/>
          <w:szCs w:val="24"/>
        </w:rPr>
        <w:t xml:space="preserve">1.03</w:t>
      </w:r>
      <w:r>
        <w:rPr>
          <w:b/>
          <w:bCs/>
          <w:sz w:val="24"/>
          <w:szCs w:val="24"/>
        </w:rPr>
      </w:r>
      <w:r>
        <w:rPr>
          <w:b/>
          <w:bCs/>
          <w:sz w:val="24"/>
          <w:szCs w:val="24"/>
        </w:rPr>
      </w:r>
    </w:p>
    <w:p>
      <w:pPr>
        <w:pStyle w:val="1046"/>
        <w:ind w:firstLine="567"/>
        <w:jc w:val="right"/>
        <w:spacing w:after="0" w:line="247" w:lineRule="auto"/>
        <w:rPr>
          <w:b/>
          <w:bCs/>
          <w:sz w:val="24"/>
          <w:szCs w:val="24"/>
        </w:rPr>
        <w:outlineLvl w:val="0"/>
      </w:pPr>
      <w:r>
        <w:rPr>
          <w:b/>
          <w:bCs/>
          <w:sz w:val="24"/>
          <w:szCs w:val="24"/>
        </w:rPr>
      </w:r>
      <w:r>
        <w:rPr>
          <w:b/>
          <w:bCs/>
          <w:sz w:val="24"/>
          <w:szCs w:val="24"/>
        </w:rPr>
      </w:r>
      <w:r>
        <w:rPr>
          <w:b/>
          <w:bCs/>
          <w:sz w:val="24"/>
          <w:szCs w:val="24"/>
        </w:rPr>
      </w:r>
    </w:p>
    <w:p>
      <w:pPr>
        <w:jc w:val="center"/>
        <w:spacing w:line="247" w:lineRule="auto"/>
        <w:rPr>
          <w:bCs/>
          <w:sz w:val="24"/>
          <w:szCs w:val="24"/>
        </w:rPr>
        <w:outlineLvl w:val="0"/>
      </w:pPr>
      <w:r>
        <w:rPr>
          <w:bCs/>
          <w:sz w:val="24"/>
          <w:szCs w:val="24"/>
        </w:rPr>
      </w:r>
      <w:r>
        <w:rPr>
          <w:bCs/>
          <w:sz w:val="24"/>
          <w:szCs w:val="24"/>
        </w:rPr>
      </w:r>
      <w:r>
        <w:rPr>
          <w:bCs/>
          <w:sz w:val="24"/>
          <w:szCs w:val="24"/>
        </w:rPr>
      </w:r>
    </w:p>
    <w:tbl>
      <w:tblPr>
        <w:tblW w:w="9638" w:type="dxa"/>
        <w:tblInd w:w="-1" w:type="dxa"/>
        <w:tblLayout w:type="fixed"/>
        <w:tblLook w:val="04A0" w:firstRow="1" w:lastRow="0" w:firstColumn="1" w:lastColumn="0" w:noHBand="0" w:noVBand="1"/>
      </w:tblPr>
      <w:tblGrid>
        <w:gridCol w:w="4821"/>
        <w:gridCol w:w="4817"/>
      </w:tblGrid>
      <w:tr>
        <w:tblPrEx/>
        <w:trPr/>
        <w:tc>
          <w:tcPr>
            <w:shd w:val="clear" w:color="ffffff" w:fill="ffffff"/>
            <w:tcW w:w="4821" w:type="dxa"/>
            <w:textDirection w:val="lrTb"/>
            <w:noWrap w:val="false"/>
          </w:tcPr>
          <w:p>
            <w:pPr>
              <w:spacing w:line="247" w:lineRule="auto"/>
              <w:widowControl/>
              <w:rPr>
                <w:sz w:val="24"/>
                <w:szCs w:val="24"/>
              </w:rPr>
            </w:pPr>
            <w:r>
              <w:rPr>
                <w:sz w:val="24"/>
                <w:szCs w:val="24"/>
              </w:rPr>
              <w:t xml:space="preserve">Покупатель:</w:t>
            </w:r>
            <w:r>
              <w:rPr>
                <w:sz w:val="24"/>
                <w:szCs w:val="24"/>
              </w:rPr>
            </w:r>
            <w:r>
              <w:rPr>
                <w:sz w:val="24"/>
                <w:szCs w:val="24"/>
              </w:rPr>
            </w:r>
          </w:p>
          <w:p>
            <w:pPr>
              <w:spacing w:line="247" w:lineRule="auto"/>
              <w:widowControl/>
              <w:rPr>
                <w:sz w:val="24"/>
                <w:szCs w:val="24"/>
              </w:rPr>
            </w:pPr>
            <w:r>
              <w:rPr>
                <w:sz w:val="24"/>
                <w:szCs w:val="24"/>
              </w:rPr>
              <w:t xml:space="preserve">АО «ДГК»</w:t>
            </w:r>
            <w:r>
              <w:rPr>
                <w:sz w:val="24"/>
                <w:szCs w:val="24"/>
              </w:rPr>
            </w:r>
            <w:r>
              <w:rPr>
                <w:sz w:val="24"/>
                <w:szCs w:val="24"/>
              </w:rPr>
            </w:r>
          </w:p>
          <w:p>
            <w:pPr>
              <w:spacing w:line="247" w:lineRule="auto"/>
              <w:widowControl/>
              <w:rPr>
                <w:sz w:val="24"/>
                <w:szCs w:val="24"/>
              </w:rPr>
            </w:pPr>
            <w:r>
              <w:rPr>
                <w:sz w:val="24"/>
                <w:szCs w:val="24"/>
              </w:rPr>
            </w:r>
            <w:r>
              <w:rPr>
                <w:sz w:val="24"/>
                <w:szCs w:val="24"/>
              </w:rPr>
            </w:r>
            <w:r>
              <w:rPr>
                <w:sz w:val="24"/>
                <w:szCs w:val="24"/>
              </w:rPr>
            </w:r>
          </w:p>
          <w:p>
            <w:pPr>
              <w:spacing w:line="247" w:lineRule="auto"/>
              <w:widowControl/>
              <w:rPr>
                <w:sz w:val="24"/>
                <w:szCs w:val="24"/>
              </w:rPr>
            </w:pPr>
            <w:r>
              <w:rPr>
                <w:sz w:val="24"/>
                <w:szCs w:val="24"/>
              </w:rPr>
              <w:t xml:space="preserve">_____________________/_____________</w:t>
            </w:r>
            <w:r>
              <w:rPr>
                <w:sz w:val="24"/>
                <w:szCs w:val="24"/>
              </w:rPr>
            </w:r>
            <w:r>
              <w:rPr>
                <w:sz w:val="24"/>
                <w:szCs w:val="24"/>
              </w:rPr>
            </w:r>
          </w:p>
          <w:p>
            <w:pPr>
              <w:spacing w:line="247" w:lineRule="auto"/>
              <w:widowControl/>
              <w:rPr>
                <w:sz w:val="24"/>
                <w:szCs w:val="24"/>
              </w:rPr>
            </w:pPr>
            <w:r>
              <w:rPr>
                <w:sz w:val="24"/>
                <w:szCs w:val="24"/>
              </w:rPr>
            </w:r>
            <w:r>
              <w:rPr>
                <w:sz w:val="24"/>
                <w:szCs w:val="24"/>
              </w:rPr>
            </w:r>
            <w:r>
              <w:rPr>
                <w:sz w:val="24"/>
                <w:szCs w:val="24"/>
              </w:rPr>
            </w:r>
          </w:p>
        </w:tc>
        <w:tc>
          <w:tcPr>
            <w:shd w:val="clear" w:color="ffffff" w:fill="ffffff"/>
            <w:tcW w:w="4817" w:type="dxa"/>
            <w:textDirection w:val="lrTb"/>
            <w:noWrap w:val="false"/>
          </w:tcPr>
          <w:p>
            <w:pPr>
              <w:ind w:firstLine="34"/>
              <w:spacing w:line="247" w:lineRule="auto"/>
              <w:widowControl/>
              <w:rPr>
                <w:sz w:val="24"/>
                <w:szCs w:val="24"/>
              </w:rPr>
            </w:pPr>
            <w:r>
              <w:rPr>
                <w:sz w:val="24"/>
                <w:szCs w:val="24"/>
              </w:rPr>
              <w:t xml:space="preserve">Поставщик:</w:t>
            </w:r>
            <w:r>
              <w:rPr>
                <w:sz w:val="24"/>
                <w:szCs w:val="24"/>
              </w:rPr>
            </w:r>
            <w:r>
              <w:rPr>
                <w:sz w:val="24"/>
                <w:szCs w:val="24"/>
              </w:rPr>
            </w:r>
          </w:p>
          <w:p>
            <w:pPr>
              <w:ind w:firstLine="34"/>
              <w:spacing w:line="247" w:lineRule="auto"/>
              <w:widowControl/>
              <w:rPr>
                <w:sz w:val="24"/>
                <w:szCs w:val="24"/>
              </w:rPr>
            </w:pPr>
            <w:r>
              <w:rPr>
                <w:sz w:val="24"/>
                <w:szCs w:val="24"/>
              </w:rPr>
            </w:r>
            <w:r>
              <w:rPr>
                <w:sz w:val="24"/>
                <w:szCs w:val="24"/>
              </w:rPr>
            </w:r>
            <w:r>
              <w:rPr>
                <w:sz w:val="24"/>
                <w:szCs w:val="24"/>
              </w:rPr>
            </w:r>
          </w:p>
          <w:p>
            <w:pPr>
              <w:ind w:firstLine="34"/>
              <w:spacing w:line="247" w:lineRule="auto"/>
              <w:widowControl/>
              <w:rPr>
                <w:sz w:val="24"/>
                <w:szCs w:val="24"/>
              </w:rPr>
            </w:pPr>
            <w:r>
              <w:rPr>
                <w:sz w:val="24"/>
                <w:szCs w:val="24"/>
              </w:rPr>
            </w:r>
            <w:r>
              <w:rPr>
                <w:sz w:val="24"/>
                <w:szCs w:val="24"/>
              </w:rPr>
            </w:r>
            <w:r>
              <w:rPr>
                <w:sz w:val="24"/>
                <w:szCs w:val="24"/>
              </w:rPr>
            </w:r>
          </w:p>
          <w:p>
            <w:pPr>
              <w:spacing w:line="247" w:lineRule="auto"/>
              <w:widowControl/>
              <w:rPr>
                <w:sz w:val="24"/>
                <w:szCs w:val="24"/>
              </w:rPr>
            </w:pPr>
            <w:r>
              <w:rPr>
                <w:sz w:val="24"/>
                <w:szCs w:val="24"/>
              </w:rPr>
              <w:t xml:space="preserve">_____________________/_____________</w:t>
            </w:r>
            <w:r>
              <w:rPr>
                <w:sz w:val="24"/>
                <w:szCs w:val="24"/>
              </w:rPr>
            </w:r>
            <w:r>
              <w:rPr>
                <w:sz w:val="24"/>
                <w:szCs w:val="24"/>
              </w:rPr>
            </w:r>
          </w:p>
          <w:p>
            <w:pPr>
              <w:ind w:firstLine="33"/>
              <w:spacing w:line="247" w:lineRule="auto"/>
              <w:widowControl/>
              <w:rPr>
                <w:sz w:val="24"/>
                <w:szCs w:val="24"/>
              </w:rPr>
            </w:pPr>
            <w:r>
              <w:rPr>
                <w:sz w:val="24"/>
                <w:szCs w:val="24"/>
              </w:rPr>
            </w:r>
            <w:r>
              <w:rPr>
                <w:sz w:val="24"/>
                <w:szCs w:val="24"/>
              </w:rPr>
            </w:r>
            <w:r>
              <w:rPr>
                <w:sz w:val="24"/>
                <w:szCs w:val="24"/>
              </w:rPr>
            </w:r>
          </w:p>
        </w:tc>
      </w:tr>
    </w:tbl>
    <w:p>
      <w:pPr>
        <w:spacing w:line="259" w:lineRule="auto"/>
        <w:widowControl/>
        <w:rPr>
          <w:rFonts w:eastAsia="Calibri"/>
          <w:sz w:val="24"/>
          <w:szCs w:val="24"/>
          <w:lang w:eastAsia="en-US"/>
        </w:rPr>
      </w:pPr>
      <w:r>
        <w:rPr>
          <w:rFonts w:eastAsia="Calibri"/>
          <w:sz w:val="24"/>
          <w:szCs w:val="24"/>
          <w:lang w:eastAsia="en-US"/>
        </w:rPr>
      </w:r>
      <w:r>
        <w:rPr>
          <w:rFonts w:eastAsia="Calibri"/>
          <w:sz w:val="24"/>
          <w:szCs w:val="24"/>
          <w:lang w:eastAsia="en-US"/>
        </w:rPr>
      </w:r>
      <w:r>
        <w:rPr>
          <w:rFonts w:eastAsia="Calibri"/>
          <w:sz w:val="24"/>
          <w:szCs w:val="24"/>
          <w:lang w:eastAsia="en-US"/>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rFonts w:ascii="Times New Roman" w:hAnsi="Times New Roman" w:eastAsia="Lucida Sans Unicode" w:cs="Times New Roman"/>
          <w:b/>
          <w:bCs/>
          <w:sz w:val="24"/>
          <w:szCs w:val="24"/>
        </w:rPr>
      </w:pPr>
      <w:r>
        <w:rPr>
          <w:rFonts w:ascii="Times New Roman" w:hAnsi="Times New Roman" w:eastAsia="Lucida Sans Unicode" w:cs="Times New Roman"/>
          <w:b/>
          <w:bCs/>
          <w:sz w:val="24"/>
          <w:szCs w:val="24"/>
          <w:highlight w:val="none"/>
        </w:rPr>
        <w:br w:type="page" w:clear="all"/>
      </w:r>
      <w:r>
        <w:rPr>
          <w:rFonts w:ascii="Times New Roman" w:hAnsi="Times New Roman" w:eastAsia="Lucida Sans Unicode" w:cs="Times New Roman"/>
          <w:b/>
          <w:bCs/>
          <w:sz w:val="24"/>
          <w:szCs w:val="24"/>
        </w:rPr>
      </w:r>
      <w:r>
        <w:rPr>
          <w:rFonts w:ascii="Times New Roman" w:hAnsi="Times New Roman" w:eastAsia="Lucida Sans Unicode" w:cs="Times New Roman"/>
          <w:b/>
          <w:bCs/>
          <w:sz w:val="24"/>
          <w:szCs w:val="24"/>
        </w:rPr>
      </w:r>
    </w:p>
    <w:p>
      <w:pPr>
        <w:ind w:left="0" w:right="0" w:firstLine="0"/>
        <w:jc w:val="right"/>
        <w:spacing w:after="0" w:line="240" w:lineRule="auto"/>
        <w:widowControl w:val="off"/>
        <w:rPr>
          <w:rFonts w:ascii="Times New Roman" w:hAnsi="Times New Roman" w:eastAsia="Lucida Sans Unicode" w:cs="Times New Roman"/>
          <w:b/>
          <w:bCs/>
          <w:sz w:val="24"/>
          <w:szCs w:val="24"/>
          <w:highlight w:val="none"/>
        </w:rPr>
      </w:pPr>
      <w:r>
        <w:rPr>
          <w:rFonts w:ascii="Times New Roman" w:hAnsi="Times New Roman" w:eastAsia="Lucida Sans Unicode" w:cs="Times New Roman"/>
          <w:b/>
          <w:bCs/>
          <w:sz w:val="24"/>
          <w:szCs w:val="24"/>
        </w:rPr>
        <w:t xml:space="preserve">Приложение № </w:t>
      </w:r>
      <w:r>
        <w:rPr>
          <w:rFonts w:ascii="Times New Roman" w:hAnsi="Times New Roman" w:eastAsia="Lucida Sans Unicode" w:cs="Times New Roman"/>
          <w:b/>
          <w:bCs/>
          <w:sz w:val="24"/>
          <w:szCs w:val="24"/>
        </w:rPr>
        <w:t xml:space="preserve">6</w:t>
      </w:r>
      <w:r>
        <w:rPr>
          <w:rFonts w:ascii="Times New Roman" w:hAnsi="Times New Roman" w:eastAsia="Lucida Sans Unicode" w:cs="Times New Roman"/>
          <w:b/>
          <w:bCs/>
          <w:sz w:val="24"/>
          <w:szCs w:val="24"/>
          <w:highlight w:val="none"/>
        </w:rPr>
      </w:r>
      <w:r>
        <w:rPr>
          <w:rFonts w:ascii="Times New Roman" w:hAnsi="Times New Roman" w:eastAsia="Lucida Sans Unicode" w:cs="Times New Roman"/>
          <w:b/>
          <w:bCs/>
          <w:sz w:val="24"/>
          <w:szCs w:val="24"/>
          <w:highlight w:val="none"/>
        </w:rPr>
      </w:r>
    </w:p>
    <w:p>
      <w:pPr>
        <w:ind w:left="0" w:right="0" w:firstLine="0"/>
        <w:jc w:val="right"/>
        <w:rPr>
          <w:sz w:val="22"/>
          <w:szCs w:val="22"/>
          <w:highlight w:val="none"/>
        </w:rPr>
      </w:pPr>
      <w:r>
        <w:rPr>
          <w:rFonts w:ascii="Times New Roman" w:hAnsi="Times New Roman" w:eastAsia="Lucida Sans Unicode" w:cs="Times New Roman"/>
          <w:b/>
          <w:bCs/>
          <w:sz w:val="24"/>
          <w:szCs w:val="24"/>
        </w:rPr>
        <w:t xml:space="preserve">к договору </w:t>
      </w:r>
      <w:r>
        <w:rPr>
          <w:rFonts w:ascii="Times New Roman" w:hAnsi="Times New Roman" w:eastAsia="Lucida Sans Unicode" w:cs="Times New Roman"/>
          <w:b/>
          <w:bCs/>
          <w:sz w:val="24"/>
          <w:szCs w:val="24"/>
        </w:rPr>
        <w:t xml:space="preserve">поставки </w:t>
      </w:r>
      <w:r>
        <w:rPr>
          <w:rFonts w:ascii="Times New Roman" w:hAnsi="Times New Roman" w:eastAsia="Lucida Sans Unicode" w:cs="Times New Roman"/>
          <w:b/>
          <w:bCs/>
          <w:sz w:val="24"/>
          <w:szCs w:val="24"/>
        </w:rPr>
        <w:t xml:space="preserve">№ ______</w:t>
      </w:r>
      <w:r>
        <w:rPr>
          <w:rFonts w:ascii="Times New Roman" w:hAnsi="Times New Roman" w:eastAsia="Lucida Sans Unicode" w:cs="Times New Roman"/>
          <w:b/>
          <w:bCs/>
          <w:sz w:val="24"/>
          <w:szCs w:val="24"/>
        </w:rPr>
        <w:t xml:space="preserve">/</w:t>
      </w:r>
      <w:r>
        <w:rPr>
          <w:rFonts w:ascii="Times New Roman" w:hAnsi="Times New Roman" w:eastAsia="Lucida Sans Unicode" w:cs="Times New Roman"/>
          <w:b/>
          <w:bCs/>
          <w:sz w:val="24"/>
          <w:szCs w:val="24"/>
        </w:rPr>
        <w:t xml:space="preserve">__</w:t>
      </w:r>
      <w:r>
        <w:rPr>
          <w:rFonts w:ascii="Times New Roman" w:hAnsi="Times New Roman" w:eastAsia="Lucida Sans Unicode" w:cs="Times New Roman"/>
          <w:b/>
          <w:bCs/>
          <w:sz w:val="24"/>
          <w:szCs w:val="24"/>
        </w:rPr>
        <w:t xml:space="preserve"> от __________2026</w:t>
      </w:r>
      <w:r>
        <w:rPr>
          <w:rFonts w:ascii="Times New Roman" w:hAnsi="Times New Roman" w:eastAsia="Lucida Sans Unicode" w:cs="Times New Roman"/>
          <w:b/>
          <w:bCs/>
          <w:sz w:val="24"/>
          <w:szCs w:val="24"/>
        </w:rPr>
        <w:t xml:space="preserve"> г</w:t>
      </w:r>
      <w:r>
        <w:rPr>
          <w:sz w:val="22"/>
          <w:szCs w:val="22"/>
          <w:highlight w:val="none"/>
        </w:rPr>
      </w:r>
      <w:r>
        <w:rPr>
          <w:sz w:val="22"/>
          <w:szCs w:val="22"/>
          <w:highlight w:val="none"/>
        </w:rPr>
      </w:r>
    </w:p>
    <w:p>
      <w:pPr>
        <w:ind w:firstLine="4820"/>
        <w:rPr>
          <w:sz w:val="22"/>
          <w:szCs w:val="22"/>
        </w:rPr>
      </w:pPr>
      <w:r>
        <w:rPr>
          <w:sz w:val="22"/>
          <w:szCs w:val="22"/>
        </w:rPr>
      </w:r>
      <w:r>
        <w:rPr>
          <w:sz w:val="22"/>
          <w:szCs w:val="22"/>
        </w:rPr>
      </w:r>
      <w:r>
        <w:rPr>
          <w:sz w:val="22"/>
          <w:szCs w:val="22"/>
        </w:rPr>
      </w:r>
    </w:p>
    <w:p>
      <w:pPr>
        <w:jc w:val="center"/>
        <w:rPr>
          <w:sz w:val="32"/>
          <w:szCs w:val="32"/>
          <w:lang w:val="ru-RU"/>
        </w:rPr>
      </w:pPr>
      <w:r>
        <w:rPr>
          <w:sz w:val="24"/>
          <w:szCs w:val="24"/>
          <w:lang w:val="ru-RU"/>
        </w:rPr>
        <w:t xml:space="preserve">Акт </w:t>
      </w:r>
      <w:r>
        <w:rPr>
          <w:sz w:val="24"/>
          <w:szCs w:val="24"/>
          <w:lang w:val="ru-RU"/>
        </w:rPr>
        <w:t xml:space="preserve">прие</w:t>
      </w:r>
      <w:r>
        <w:rPr>
          <w:sz w:val="24"/>
          <w:szCs w:val="24"/>
          <w:lang w:val="ru-RU"/>
        </w:rPr>
        <w:t xml:space="preserve">ма передачи независимой гарантии</w:t>
      </w:r>
      <w:r>
        <w:rPr>
          <w:sz w:val="24"/>
          <w:szCs w:val="24"/>
          <w:lang w:val="ru-RU"/>
        </w:rPr>
        <w:t xml:space="preserve"> по Договору</w:t>
      </w:r>
      <w:r>
        <w:rPr>
          <w:sz w:val="32"/>
          <w:szCs w:val="32"/>
          <w:lang w:val="ru-RU"/>
        </w:rPr>
      </w:r>
      <w:r>
        <w:rPr>
          <w:sz w:val="32"/>
          <w:szCs w:val="32"/>
          <w:lang w:val="ru-RU"/>
        </w:rPr>
      </w:r>
    </w:p>
    <w:p>
      <w:pPr>
        <w:jc w:val="center"/>
        <w:rPr>
          <w:sz w:val="32"/>
          <w:szCs w:val="32"/>
          <w:lang w:val="ru-RU"/>
        </w:rPr>
      </w:pPr>
      <w:r>
        <w:rPr>
          <w:sz w:val="24"/>
          <w:szCs w:val="24"/>
          <w:lang w:val="ru-RU"/>
        </w:rPr>
        <w:t xml:space="preserve">(форма)</w:t>
      </w:r>
      <w:r>
        <w:rPr>
          <w:sz w:val="32"/>
          <w:szCs w:val="32"/>
          <w:lang w:val="ru-RU"/>
        </w:rPr>
      </w:r>
      <w:r>
        <w:rPr>
          <w:sz w:val="32"/>
          <w:szCs w:val="32"/>
          <w:lang w:val="ru-RU"/>
        </w:rPr>
      </w:r>
    </w:p>
    <w:p>
      <w:pPr>
        <w:jc w:val="both"/>
        <w:tabs>
          <w:tab w:val="left" w:pos="8280" w:leader="none"/>
        </w:tabs>
        <w:rPr>
          <w:sz w:val="32"/>
          <w:szCs w:val="32"/>
          <w:lang w:val="ru-RU"/>
        </w:rPr>
      </w:pPr>
      <w:r>
        <w:rPr>
          <w:sz w:val="24"/>
          <w:szCs w:val="24"/>
          <w:lang w:val="ru-RU"/>
        </w:rPr>
      </w:r>
      <w:r>
        <w:rPr>
          <w:sz w:val="32"/>
          <w:szCs w:val="32"/>
          <w:lang w:val="ru-RU"/>
        </w:rPr>
      </w:r>
      <w:r>
        <w:rPr>
          <w:sz w:val="32"/>
          <w:szCs w:val="32"/>
          <w:lang w:val="ru-RU"/>
        </w:rPr>
      </w:r>
    </w:p>
    <w:p>
      <w:pPr>
        <w:rPr>
          <w:sz w:val="32"/>
          <w:szCs w:val="32"/>
          <w:lang w:val="ru-RU"/>
        </w:rPr>
      </w:pPr>
      <w:r>
        <w:rPr>
          <w:sz w:val="24"/>
          <w:szCs w:val="24"/>
          <w:lang w:val="ru-RU"/>
        </w:rPr>
        <w:t xml:space="preserve">г.</w:t>
      </w:r>
      <w:r>
        <w:rPr>
          <w:sz w:val="24"/>
          <w:szCs w:val="24"/>
          <w:lang w:val="ru-RU"/>
        </w:rPr>
        <w:t xml:space="preserve"> </w:t>
      </w:r>
      <w:r>
        <w:rPr>
          <w:sz w:val="24"/>
          <w:szCs w:val="24"/>
          <w:lang w:val="ru-RU"/>
        </w:rPr>
        <w:t xml:space="preserve">Хабаровск</w:t>
      </w:r>
      <w:r>
        <w:rPr>
          <w:sz w:val="24"/>
          <w:szCs w:val="24"/>
          <w:lang w:val="ru-RU"/>
        </w:rPr>
        <w:t xml:space="preserve">                                                 </w:t>
      </w:r>
      <w:r>
        <w:rPr>
          <w:sz w:val="24"/>
          <w:szCs w:val="24"/>
          <w:lang w:val="ru-RU"/>
        </w:rPr>
        <w:tab/>
      </w:r>
      <w:r>
        <w:rPr>
          <w:sz w:val="24"/>
          <w:szCs w:val="24"/>
          <w:lang w:val="ru-RU"/>
        </w:rPr>
        <w:tab/>
      </w:r>
      <w:r>
        <w:rPr>
          <w:sz w:val="24"/>
          <w:szCs w:val="24"/>
          <w:lang w:val="ru-RU"/>
        </w:rPr>
        <w:tab/>
        <w:t xml:space="preserve">        </w:t>
      </w:r>
      <w:r>
        <w:rPr>
          <w:sz w:val="24"/>
          <w:szCs w:val="24"/>
          <w:lang w:val="ru-RU"/>
        </w:rPr>
        <w:t xml:space="preserve">   </w:t>
      </w:r>
      <w:r>
        <w:rPr>
          <w:sz w:val="24"/>
          <w:szCs w:val="24"/>
          <w:lang w:val="ru-RU"/>
        </w:rPr>
        <w:t xml:space="preserve">«</w:t>
      </w:r>
      <w:r>
        <w:rPr>
          <w:sz w:val="24"/>
          <w:szCs w:val="24"/>
          <w:lang w:val="ru-RU"/>
        </w:rPr>
        <w:t xml:space="preserve">_____»_________20</w:t>
      </w:r>
      <w:r>
        <w:rPr>
          <w:sz w:val="24"/>
          <w:szCs w:val="24"/>
          <w:lang w:val="ru-RU"/>
        </w:rPr>
        <w:t xml:space="preserve">_</w:t>
      </w:r>
      <w:r>
        <w:rPr>
          <w:sz w:val="24"/>
          <w:szCs w:val="24"/>
          <w:lang w:val="ru-RU"/>
        </w:rPr>
        <w:t xml:space="preserve">_</w:t>
      </w:r>
      <w:r>
        <w:rPr>
          <w:sz w:val="24"/>
          <w:szCs w:val="24"/>
          <w:lang w:val="ru-RU"/>
        </w:rPr>
        <w:t xml:space="preserve">_</w:t>
      </w:r>
      <w:r>
        <w:rPr>
          <w:sz w:val="24"/>
          <w:szCs w:val="24"/>
          <w:lang w:val="ru-RU"/>
        </w:rPr>
        <w:t xml:space="preserve"> </w:t>
      </w:r>
      <w:r>
        <w:rPr>
          <w:sz w:val="24"/>
          <w:szCs w:val="24"/>
          <w:lang w:val="ru-RU"/>
        </w:rPr>
        <w:t xml:space="preserve">г.</w:t>
      </w:r>
      <w:r>
        <w:rPr>
          <w:sz w:val="32"/>
          <w:szCs w:val="32"/>
          <w:lang w:val="ru-RU"/>
        </w:rPr>
      </w:r>
      <w:r>
        <w:rPr>
          <w:sz w:val="32"/>
          <w:szCs w:val="32"/>
          <w:lang w:val="ru-RU"/>
        </w:rPr>
      </w:r>
    </w:p>
    <w:p>
      <w:pPr>
        <w:rPr>
          <w:lang w:val="ru-RU"/>
        </w:rPr>
      </w:pPr>
      <w:r>
        <w:rPr>
          <w:lang w:val="ru-RU"/>
        </w:rPr>
      </w:r>
      <w:r>
        <w:rPr>
          <w:lang w:val="ru-RU"/>
        </w:rPr>
      </w:r>
      <w:r>
        <w:rPr>
          <w:lang w:val="ru-RU"/>
        </w:rPr>
      </w:r>
    </w:p>
    <w:p>
      <w:pPr>
        <w:ind w:firstLine="851"/>
        <w:jc w:val="both"/>
        <w:rPr>
          <w:sz w:val="32"/>
          <w:szCs w:val="32"/>
          <w:lang w:val="ru-RU"/>
        </w:rPr>
      </w:pPr>
      <w:r>
        <w:rPr>
          <w:sz w:val="24"/>
          <w:szCs w:val="24"/>
          <w:lang w:val="ru-RU"/>
        </w:rPr>
        <w:t xml:space="preserve">Мы, нижеподписавшиеся, ____ «________________» </w:t>
      </w:r>
      <w:r>
        <w:rPr>
          <w:i/>
          <w:sz w:val="24"/>
          <w:szCs w:val="24"/>
          <w:lang w:val="ru-RU"/>
        </w:rPr>
        <w:t xml:space="preserve">(указать наименование контрагента)</w:t>
      </w:r>
      <w:r>
        <w:rPr>
          <w:sz w:val="24"/>
          <w:szCs w:val="24"/>
          <w:lang w:val="ru-RU"/>
        </w:rPr>
        <w:t xml:space="preserve"> в лице ____________________ </w:t>
      </w:r>
      <w:r>
        <w:rPr>
          <w:i/>
          <w:sz w:val="24"/>
          <w:szCs w:val="24"/>
          <w:lang w:val="ru-RU"/>
        </w:rPr>
        <w:t xml:space="preserve">(указать должность, ФИО полностью)</w:t>
      </w:r>
      <w:r>
        <w:rPr>
          <w:sz w:val="24"/>
          <w:szCs w:val="24"/>
          <w:lang w:val="ru-RU"/>
        </w:rPr>
        <w:t xml:space="preserve">, действующего на основании ________________ </w:t>
      </w:r>
      <w:r>
        <w:rPr>
          <w:i/>
          <w:sz w:val="24"/>
          <w:szCs w:val="24"/>
          <w:lang w:val="ru-RU"/>
        </w:rPr>
        <w:t xml:space="preserve">(указать документ, предоставивший полномочия - Устав, доверенность от №)</w:t>
      </w:r>
      <w:r>
        <w:rPr>
          <w:sz w:val="24"/>
          <w:szCs w:val="24"/>
          <w:lang w:val="ru-RU"/>
        </w:rPr>
        <w:t xml:space="preserve"> (далее – Сторона 1), и представитель АО «ДГК» в лице </w:t>
      </w:r>
      <w:r>
        <w:rPr>
          <w:sz w:val="24"/>
          <w:szCs w:val="24"/>
          <w:lang w:val="ru-RU"/>
        </w:rPr>
        <w:t xml:space="preserve"> ____________________ </w:t>
      </w:r>
      <w:r>
        <w:rPr>
          <w:i/>
          <w:sz w:val="24"/>
          <w:szCs w:val="24"/>
          <w:lang w:val="ru-RU"/>
        </w:rPr>
        <w:t xml:space="preserve">(указать должность, ФИО полностью)</w:t>
      </w:r>
      <w:r>
        <w:rPr>
          <w:sz w:val="24"/>
          <w:szCs w:val="24"/>
          <w:lang w:val="ru-RU"/>
        </w:rPr>
        <w:t xml:space="preserve">, действующего на основании ________________ </w:t>
      </w:r>
      <w:r>
        <w:rPr>
          <w:i/>
          <w:sz w:val="24"/>
          <w:szCs w:val="24"/>
          <w:lang w:val="ru-RU"/>
        </w:rPr>
        <w:t xml:space="preserve">(указать документ, предоставивший полномочия - Устав, доверенность от №)</w:t>
      </w:r>
      <w:r>
        <w:rPr>
          <w:sz w:val="24"/>
          <w:szCs w:val="24"/>
          <w:lang w:val="ru-RU"/>
        </w:rPr>
        <w:t xml:space="preserve"> </w:t>
      </w:r>
      <w:r>
        <w:rPr>
          <w:sz w:val="24"/>
          <w:szCs w:val="24"/>
          <w:lang w:val="ru-RU"/>
        </w:rPr>
        <w:t xml:space="preserve">(</w:t>
      </w:r>
      <w:r>
        <w:rPr>
          <w:sz w:val="24"/>
          <w:szCs w:val="24"/>
          <w:lang w:val="ru-RU"/>
        </w:rPr>
        <w:t xml:space="preserve">далее – Сторона 2), </w:t>
      </w:r>
      <w:r>
        <w:rPr>
          <w:sz w:val="24"/>
          <w:szCs w:val="24"/>
          <w:lang w:val="ru-RU"/>
        </w:rPr>
        <w:t xml:space="preserve">подписали настоящий акт в двух экземплярах о том, что Сторона 1 передала, а Сторона 2 приняла оригинал независимой (-ых) гарантии (-й), выданной (-ых) ___________ (</w:t>
      </w:r>
      <w:r>
        <w:rPr>
          <w:i/>
          <w:sz w:val="24"/>
          <w:szCs w:val="24"/>
          <w:lang w:val="ru-RU"/>
        </w:rPr>
        <w:t xml:space="preserve">наименование банка, выдавшего БГ</w:t>
      </w:r>
      <w:r>
        <w:rPr>
          <w:sz w:val="24"/>
          <w:szCs w:val="24"/>
          <w:lang w:val="ru-RU"/>
        </w:rPr>
        <w:t xml:space="preserve">) со следующими реквизитами:</w:t>
      </w:r>
      <w:r>
        <w:rPr>
          <w:sz w:val="32"/>
          <w:szCs w:val="32"/>
          <w:lang w:val="ru-RU"/>
        </w:rPr>
      </w:r>
      <w:r>
        <w:rPr>
          <w:sz w:val="32"/>
          <w:szCs w:val="32"/>
          <w:lang w:val="ru-RU"/>
        </w:rPr>
      </w:r>
    </w:p>
    <w:p>
      <w:pPr>
        <w:ind w:firstLine="851"/>
        <w:jc w:val="both"/>
        <w:rPr>
          <w:lang w:val="ru-RU"/>
        </w:rPr>
      </w:pPr>
      <w:r>
        <w:rPr>
          <w:lang w:val="ru-RU"/>
        </w:rPr>
      </w:r>
      <w:r>
        <w:rPr>
          <w:lang w:val="ru-RU"/>
        </w:rPr>
      </w:r>
      <w:r>
        <w:rPr>
          <w:lang w:val="ru-RU"/>
        </w:rPr>
      </w:r>
    </w:p>
    <w:tbl>
      <w:tblPr>
        <w:tblW w:w="96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534"/>
        <w:gridCol w:w="1729"/>
        <w:gridCol w:w="1134"/>
        <w:gridCol w:w="992"/>
        <w:gridCol w:w="996"/>
        <w:gridCol w:w="1984"/>
        <w:gridCol w:w="1244"/>
        <w:gridCol w:w="1024"/>
      </w:tblGrid>
      <w:tr>
        <w:tblPrEx/>
        <w:trPr>
          <w:trHeight w:val="850"/>
        </w:trPr>
        <w:tc>
          <w:tcPr>
            <w:shd w:val="clear" w:color="ffffff" w:fill="ffffff"/>
            <w:tcW w:w="534" w:type="dxa"/>
            <w:textDirection w:val="lrTb"/>
            <w:noWrap w:val="false"/>
          </w:tcPr>
          <w:p>
            <w:pPr>
              <w:jc w:val="center"/>
            </w:pPr>
            <w:r>
              <w:t xml:space="preserve">№</w:t>
            </w:r>
            <w:r/>
          </w:p>
          <w:p>
            <w:pPr>
              <w:jc w:val="center"/>
            </w:pPr>
            <w:r>
              <w:t xml:space="preserve">п/п</w:t>
            </w:r>
            <w:r/>
          </w:p>
        </w:tc>
        <w:tc>
          <w:tcPr>
            <w:shd w:val="clear" w:color="ffffff" w:fill="ffffff"/>
            <w:tcW w:w="1729" w:type="dxa"/>
            <w:textDirection w:val="lrTb"/>
            <w:noWrap w:val="false"/>
          </w:tcPr>
          <w:p>
            <w:pPr>
              <w:jc w:val="center"/>
              <w:rPr>
                <w:sz w:val="22"/>
                <w:lang w:val="ru-RU"/>
              </w:rPr>
            </w:pPr>
            <w:r>
              <w:rPr>
                <w:sz w:val="22"/>
                <w:lang w:val="ru-RU"/>
              </w:rPr>
              <w:t xml:space="preserve">Реквизиты обеспечиваемого обязательства (Договора, от №)</w:t>
            </w:r>
            <w:r>
              <w:rPr>
                <w:sz w:val="22"/>
                <w:lang w:val="ru-RU"/>
              </w:rPr>
            </w:r>
            <w:r>
              <w:rPr>
                <w:sz w:val="22"/>
                <w:lang w:val="ru-RU"/>
              </w:rPr>
            </w:r>
          </w:p>
        </w:tc>
        <w:tc>
          <w:tcPr>
            <w:tcW w:w="1134" w:type="dxa"/>
            <w:textDirection w:val="lrTb"/>
            <w:noWrap w:val="false"/>
          </w:tcPr>
          <w:p>
            <w:pPr>
              <w:jc w:val="center"/>
              <w:rPr>
                <w:sz w:val="22"/>
              </w:rPr>
            </w:pPr>
            <w:r>
              <w:rPr>
                <w:sz w:val="22"/>
              </w:rPr>
              <w:t xml:space="preserve">Наименование</w:t>
            </w:r>
            <w:r>
              <w:rPr>
                <w:sz w:val="22"/>
              </w:rPr>
              <w:t xml:space="preserve"> </w:t>
            </w:r>
            <w:r>
              <w:rPr>
                <w:sz w:val="22"/>
              </w:rPr>
              <w:t xml:space="preserve">Банка-Гаранта</w:t>
            </w:r>
            <w:r>
              <w:rPr>
                <w:sz w:val="22"/>
              </w:rPr>
            </w:r>
            <w:r>
              <w:rPr>
                <w:sz w:val="22"/>
              </w:rPr>
            </w:r>
          </w:p>
        </w:tc>
        <w:tc>
          <w:tcPr>
            <w:shd w:val="clear" w:color="ffffff" w:fill="ffffff"/>
            <w:tcW w:w="992" w:type="dxa"/>
            <w:textDirection w:val="lrTb"/>
            <w:noWrap w:val="false"/>
          </w:tcPr>
          <w:p>
            <w:pPr>
              <w:jc w:val="center"/>
              <w:rPr>
                <w:sz w:val="22"/>
              </w:rPr>
            </w:pPr>
            <w:r>
              <w:rPr>
                <w:sz w:val="22"/>
              </w:rPr>
              <w:t xml:space="preserve">Номер</w:t>
            </w:r>
            <w:r>
              <w:rPr>
                <w:sz w:val="22"/>
              </w:rPr>
              <w:t xml:space="preserve"> </w:t>
            </w:r>
            <w:r>
              <w:rPr>
                <w:sz w:val="22"/>
              </w:rPr>
              <w:t xml:space="preserve">гарантии</w:t>
            </w:r>
            <w:r>
              <w:rPr>
                <w:sz w:val="22"/>
              </w:rPr>
            </w:r>
            <w:r>
              <w:rPr>
                <w:sz w:val="22"/>
              </w:rPr>
            </w:r>
          </w:p>
        </w:tc>
        <w:tc>
          <w:tcPr>
            <w:shd w:val="clear" w:color="ffffff" w:fill="ffffff"/>
            <w:tcW w:w="996" w:type="dxa"/>
            <w:textDirection w:val="lrTb"/>
            <w:noWrap w:val="false"/>
          </w:tcPr>
          <w:p>
            <w:pPr>
              <w:jc w:val="center"/>
              <w:rPr>
                <w:sz w:val="22"/>
              </w:rPr>
            </w:pPr>
            <w:r>
              <w:rPr>
                <w:sz w:val="22"/>
              </w:rPr>
              <w:t xml:space="preserve">Сумма</w:t>
            </w:r>
            <w:r>
              <w:rPr>
                <w:sz w:val="22"/>
              </w:rPr>
              <w:t xml:space="preserve"> </w:t>
            </w:r>
            <w:r>
              <w:rPr>
                <w:sz w:val="22"/>
              </w:rPr>
              <w:t xml:space="preserve">гарантии</w:t>
            </w:r>
            <w:r>
              <w:rPr>
                <w:sz w:val="22"/>
              </w:rPr>
              <w:t xml:space="preserve">, </w:t>
            </w:r>
            <w:r>
              <w:rPr>
                <w:sz w:val="22"/>
              </w:rPr>
              <w:t xml:space="preserve">руб</w:t>
            </w:r>
            <w:r>
              <w:rPr>
                <w:sz w:val="22"/>
              </w:rPr>
              <w:t xml:space="preserve">.</w:t>
            </w:r>
            <w:r>
              <w:rPr>
                <w:sz w:val="22"/>
              </w:rPr>
            </w:r>
            <w:r>
              <w:rPr>
                <w:sz w:val="22"/>
              </w:rPr>
            </w:r>
          </w:p>
        </w:tc>
        <w:tc>
          <w:tcPr>
            <w:shd w:val="clear" w:color="ffffff" w:fill="ffffff"/>
            <w:tcW w:w="1984" w:type="dxa"/>
            <w:textDirection w:val="lrTb"/>
            <w:noWrap w:val="false"/>
          </w:tcPr>
          <w:p>
            <w:pPr>
              <w:jc w:val="center"/>
              <w:rPr>
                <w:sz w:val="22"/>
              </w:rPr>
            </w:pPr>
            <w:r>
              <w:rPr>
                <w:sz w:val="22"/>
              </w:rPr>
              <w:t xml:space="preserve">Вид</w:t>
            </w:r>
            <w:r>
              <w:rPr>
                <w:sz w:val="22"/>
              </w:rPr>
              <w:t xml:space="preserve"> </w:t>
            </w:r>
            <w:r>
              <w:rPr>
                <w:sz w:val="22"/>
              </w:rPr>
              <w:t xml:space="preserve">гарантии</w:t>
            </w:r>
            <w:r>
              <w:rPr>
                <w:sz w:val="22"/>
              </w:rPr>
            </w:r>
            <w:r>
              <w:rPr>
                <w:sz w:val="22"/>
              </w:rPr>
            </w:r>
          </w:p>
        </w:tc>
        <w:tc>
          <w:tcPr>
            <w:shd w:val="clear" w:color="ffffff" w:fill="ffffff"/>
            <w:tcW w:w="1244" w:type="dxa"/>
            <w:textDirection w:val="lrTb"/>
            <w:noWrap w:val="false"/>
          </w:tcPr>
          <w:p>
            <w:pPr>
              <w:jc w:val="center"/>
              <w:rPr>
                <w:sz w:val="22"/>
              </w:rPr>
            </w:pPr>
            <w:r>
              <w:rPr>
                <w:sz w:val="22"/>
              </w:rPr>
              <w:t xml:space="preserve">Дата</w:t>
            </w:r>
            <w:r>
              <w:rPr>
                <w:sz w:val="22"/>
              </w:rPr>
              <w:t xml:space="preserve"> </w:t>
            </w:r>
            <w:r>
              <w:rPr>
                <w:sz w:val="22"/>
              </w:rPr>
              <w:t xml:space="preserve">выдачи</w:t>
            </w:r>
            <w:r>
              <w:rPr>
                <w:sz w:val="22"/>
              </w:rPr>
              <w:t xml:space="preserve"> </w:t>
            </w:r>
            <w:r>
              <w:rPr>
                <w:sz w:val="22"/>
              </w:rPr>
              <w:t xml:space="preserve">гарантии</w:t>
            </w:r>
            <w:r>
              <w:rPr>
                <w:sz w:val="22"/>
              </w:rPr>
            </w:r>
            <w:r>
              <w:rPr>
                <w:sz w:val="22"/>
              </w:rPr>
            </w:r>
          </w:p>
        </w:tc>
        <w:tc>
          <w:tcPr>
            <w:shd w:val="clear" w:color="ffffff" w:fill="ffffff"/>
            <w:tcW w:w="1024" w:type="dxa"/>
            <w:textDirection w:val="lrTb"/>
            <w:noWrap w:val="false"/>
          </w:tcPr>
          <w:p>
            <w:pPr>
              <w:jc w:val="center"/>
              <w:rPr>
                <w:sz w:val="22"/>
              </w:rPr>
            </w:pPr>
            <w:r>
              <w:rPr>
                <w:sz w:val="22"/>
              </w:rPr>
              <w:t xml:space="preserve">Дата</w:t>
            </w:r>
            <w:r>
              <w:rPr>
                <w:sz w:val="22"/>
              </w:rPr>
              <w:t xml:space="preserve"> </w:t>
            </w:r>
            <w:r>
              <w:rPr>
                <w:sz w:val="22"/>
              </w:rPr>
              <w:t xml:space="preserve">окончания</w:t>
            </w:r>
            <w:r>
              <w:rPr>
                <w:sz w:val="22"/>
              </w:rPr>
              <w:t xml:space="preserve"> </w:t>
            </w:r>
            <w:r>
              <w:rPr>
                <w:sz w:val="22"/>
              </w:rPr>
              <w:t xml:space="preserve">гарантии</w:t>
            </w:r>
            <w:r>
              <w:rPr>
                <w:sz w:val="22"/>
              </w:rPr>
            </w:r>
            <w:r>
              <w:rPr>
                <w:sz w:val="22"/>
              </w:rPr>
            </w:r>
          </w:p>
        </w:tc>
      </w:tr>
      <w:tr>
        <w:tblPrEx/>
        <w:trPr/>
        <w:tc>
          <w:tcPr>
            <w:shd w:val="clear" w:color="ffffff" w:fill="ffffff"/>
            <w:tcW w:w="534" w:type="dxa"/>
            <w:vAlign w:val="center"/>
            <w:textDirection w:val="lrTb"/>
            <w:noWrap w:val="false"/>
          </w:tcPr>
          <w:p>
            <w:pPr>
              <w:jc w:val="both"/>
            </w:pPr>
            <w:r>
              <w:t xml:space="preserve">1</w:t>
            </w:r>
            <w:r/>
          </w:p>
        </w:tc>
        <w:tc>
          <w:tcPr>
            <w:shd w:val="clear" w:color="ffffff" w:fill="ffffff"/>
            <w:tcW w:w="1729" w:type="dxa"/>
            <w:vAlign w:val="center"/>
            <w:textDirection w:val="lrTb"/>
            <w:noWrap w:val="false"/>
          </w:tcPr>
          <w:p>
            <w:pPr>
              <w:jc w:val="center"/>
              <w:rPr>
                <w:sz w:val="22"/>
              </w:rPr>
            </w:pPr>
            <w:r>
              <w:rPr>
                <w:i/>
                <w:sz w:val="22"/>
              </w:rPr>
              <w:t xml:space="preserve">Указать</w:t>
            </w:r>
            <w:r>
              <w:rPr>
                <w:i/>
                <w:sz w:val="22"/>
              </w:rPr>
              <w:t xml:space="preserve"> </w:t>
            </w:r>
            <w:r>
              <w:rPr>
                <w:i/>
                <w:sz w:val="22"/>
              </w:rPr>
              <w:t xml:space="preserve">реквизиты</w:t>
            </w:r>
            <w:r>
              <w:rPr>
                <w:sz w:val="22"/>
              </w:rPr>
              <w:t xml:space="preserve"> </w:t>
            </w:r>
            <w:r>
              <w:rPr>
                <w:sz w:val="22"/>
              </w:rPr>
            </w:r>
            <w:r>
              <w:rPr>
                <w:sz w:val="22"/>
              </w:rPr>
            </w:r>
          </w:p>
        </w:tc>
        <w:tc>
          <w:tcPr>
            <w:tcW w:w="1134" w:type="dxa"/>
            <w:textDirection w:val="lrTb"/>
            <w:noWrap w:val="false"/>
          </w:tcPr>
          <w:p>
            <w:pPr>
              <w:jc w:val="both"/>
              <w:rPr>
                <w:sz w:val="22"/>
              </w:rPr>
            </w:pPr>
            <w:r>
              <w:rPr>
                <w:sz w:val="22"/>
              </w:rPr>
            </w:r>
            <w:r>
              <w:rPr>
                <w:sz w:val="22"/>
              </w:rPr>
            </w:r>
            <w:r>
              <w:rPr>
                <w:sz w:val="22"/>
              </w:rPr>
            </w:r>
          </w:p>
        </w:tc>
        <w:tc>
          <w:tcPr>
            <w:shd w:val="clear" w:color="ffffff" w:fill="ffffff"/>
            <w:tcW w:w="992" w:type="dxa"/>
            <w:vAlign w:val="center"/>
            <w:textDirection w:val="lrTb"/>
            <w:noWrap w:val="false"/>
          </w:tcPr>
          <w:p>
            <w:pPr>
              <w:jc w:val="both"/>
              <w:rPr>
                <w:sz w:val="22"/>
              </w:rPr>
            </w:pPr>
            <w:r>
              <w:rPr>
                <w:sz w:val="22"/>
              </w:rPr>
            </w:r>
            <w:r>
              <w:rPr>
                <w:sz w:val="22"/>
              </w:rPr>
            </w:r>
            <w:r>
              <w:rPr>
                <w:sz w:val="22"/>
              </w:rPr>
            </w:r>
          </w:p>
        </w:tc>
        <w:tc>
          <w:tcPr>
            <w:shd w:val="clear" w:color="ffffff" w:fill="ffffff"/>
            <w:tcW w:w="996" w:type="dxa"/>
            <w:vAlign w:val="center"/>
            <w:textDirection w:val="lrTb"/>
            <w:noWrap w:val="false"/>
          </w:tcPr>
          <w:p>
            <w:pPr>
              <w:jc w:val="both"/>
              <w:rPr>
                <w:sz w:val="22"/>
              </w:rPr>
            </w:pPr>
            <w:r>
              <w:rPr>
                <w:sz w:val="22"/>
              </w:rPr>
            </w:r>
            <w:r>
              <w:rPr>
                <w:sz w:val="22"/>
              </w:rPr>
            </w:r>
            <w:r>
              <w:rPr>
                <w:sz w:val="22"/>
              </w:rPr>
            </w:r>
          </w:p>
        </w:tc>
        <w:tc>
          <w:tcPr>
            <w:shd w:val="clear" w:color="ffffff" w:fill="ffffff"/>
            <w:tcW w:w="1984" w:type="dxa"/>
            <w:vAlign w:val="center"/>
            <w:textDirection w:val="lrTb"/>
            <w:noWrap w:val="false"/>
          </w:tcPr>
          <w:p>
            <w:pPr>
              <w:jc w:val="center"/>
              <w:rPr>
                <w:i/>
                <w:sz w:val="22"/>
                <w:lang w:val="ru-RU"/>
              </w:rPr>
            </w:pPr>
            <w:r>
              <w:rPr>
                <w:i/>
                <w:sz w:val="22"/>
                <w:lang w:val="ru-RU"/>
              </w:rPr>
              <w:t xml:space="preserve">указать вид гарантии, например, надлежащего исполнения обязательств/возврат аванса</w:t>
            </w:r>
            <w:r>
              <w:rPr>
                <w:i/>
                <w:sz w:val="22"/>
                <w:lang w:val="ru-RU"/>
              </w:rPr>
            </w:r>
            <w:r>
              <w:rPr>
                <w:i/>
                <w:sz w:val="22"/>
                <w:lang w:val="ru-RU"/>
              </w:rPr>
            </w:r>
          </w:p>
        </w:tc>
        <w:tc>
          <w:tcPr>
            <w:shd w:val="clear" w:color="ffffff" w:fill="ffffff"/>
            <w:tcW w:w="1244" w:type="dxa"/>
            <w:vAlign w:val="center"/>
            <w:textDirection w:val="lrTb"/>
            <w:noWrap w:val="false"/>
          </w:tcPr>
          <w:p>
            <w:pPr>
              <w:jc w:val="center"/>
              <w:rPr>
                <w:sz w:val="22"/>
                <w:lang w:val="ru-RU"/>
              </w:rPr>
            </w:pPr>
            <w:r>
              <w:rPr>
                <w:sz w:val="22"/>
                <w:lang w:val="ru-RU"/>
              </w:rPr>
            </w:r>
            <w:r>
              <w:rPr>
                <w:sz w:val="22"/>
                <w:lang w:val="ru-RU"/>
              </w:rPr>
            </w:r>
            <w:r>
              <w:rPr>
                <w:sz w:val="22"/>
                <w:lang w:val="ru-RU"/>
              </w:rPr>
            </w:r>
          </w:p>
        </w:tc>
        <w:tc>
          <w:tcPr>
            <w:shd w:val="clear" w:color="ffffff" w:fill="ffffff"/>
            <w:tcW w:w="1024" w:type="dxa"/>
            <w:vAlign w:val="center"/>
            <w:textDirection w:val="lrTb"/>
            <w:noWrap w:val="false"/>
          </w:tcPr>
          <w:p>
            <w:pPr>
              <w:jc w:val="center"/>
              <w:rPr>
                <w:sz w:val="22"/>
                <w:lang w:val="ru-RU"/>
              </w:rPr>
            </w:pPr>
            <w:r>
              <w:rPr>
                <w:sz w:val="22"/>
                <w:lang w:val="ru-RU"/>
              </w:rPr>
            </w:r>
            <w:r>
              <w:rPr>
                <w:sz w:val="22"/>
                <w:lang w:val="ru-RU"/>
              </w:rPr>
            </w:r>
            <w:r>
              <w:rPr>
                <w:sz w:val="22"/>
                <w:lang w:val="ru-RU"/>
              </w:rPr>
            </w:r>
          </w:p>
        </w:tc>
      </w:tr>
    </w:tbl>
    <w:p>
      <w:pPr>
        <w:contextualSpacing/>
        <w:jc w:val="both"/>
        <w:rPr>
          <w:sz w:val="32"/>
          <w:szCs w:val="32"/>
          <w:lang w:val="ru-RU"/>
        </w:rPr>
      </w:pPr>
      <w:r>
        <w:rPr>
          <w:sz w:val="24"/>
          <w:szCs w:val="24"/>
          <w:lang w:val="ru-RU"/>
        </w:rPr>
        <w:t xml:space="preserve">Приложение. </w:t>
      </w:r>
      <w:r>
        <w:rPr>
          <w:sz w:val="32"/>
          <w:szCs w:val="32"/>
          <w:lang w:val="ru-RU"/>
        </w:rPr>
      </w:r>
      <w:r>
        <w:rPr>
          <w:sz w:val="32"/>
          <w:szCs w:val="32"/>
          <w:lang w:val="ru-RU"/>
        </w:rPr>
      </w:r>
    </w:p>
    <w:p>
      <w:pPr>
        <w:contextualSpacing/>
        <w:jc w:val="both"/>
        <w:rPr>
          <w:sz w:val="32"/>
          <w:szCs w:val="32"/>
          <w:lang w:val="ru-RU"/>
        </w:rPr>
      </w:pPr>
      <w:r>
        <w:rPr>
          <w:sz w:val="24"/>
          <w:szCs w:val="24"/>
          <w:lang w:val="ru-RU"/>
        </w:rPr>
        <w:t xml:space="preserve">Оригинал независимой гарантии от ___ № ________;</w:t>
      </w:r>
      <w:r>
        <w:rPr>
          <w:sz w:val="32"/>
          <w:szCs w:val="32"/>
          <w:lang w:val="ru-RU"/>
        </w:rPr>
      </w:r>
      <w:r>
        <w:rPr>
          <w:sz w:val="32"/>
          <w:szCs w:val="32"/>
          <w:lang w:val="ru-RU"/>
        </w:rPr>
      </w:r>
    </w:p>
    <w:p>
      <w:pPr>
        <w:contextualSpacing/>
        <w:jc w:val="both"/>
        <w:rPr>
          <w:i/>
          <w:sz w:val="32"/>
          <w:szCs w:val="32"/>
          <w:lang w:val="ru-RU"/>
        </w:rPr>
      </w:pPr>
      <w:r>
        <w:rPr>
          <w:sz w:val="24"/>
          <w:szCs w:val="24"/>
          <w:lang w:val="ru-RU"/>
        </w:rPr>
        <w:t xml:space="preserve">Доверенность от ___ № ________ </w:t>
      </w:r>
      <w:r>
        <w:rPr>
          <w:i/>
          <w:sz w:val="24"/>
          <w:szCs w:val="24"/>
          <w:lang w:val="ru-RU"/>
        </w:rPr>
        <w:t xml:space="preserve">(указываются реквизиты доверенности на лицо, подписавшее гарантию)</w:t>
      </w:r>
      <w:r>
        <w:rPr>
          <w:i/>
          <w:sz w:val="32"/>
          <w:szCs w:val="32"/>
          <w:lang w:val="ru-RU"/>
        </w:rPr>
      </w:r>
      <w:r>
        <w:rPr>
          <w:i/>
          <w:sz w:val="32"/>
          <w:szCs w:val="32"/>
          <w:lang w:val="ru-RU"/>
        </w:rPr>
      </w:r>
    </w:p>
    <w:p>
      <w:pPr>
        <w:contextualSpacing/>
        <w:jc w:val="both"/>
        <w:rPr>
          <w:i/>
          <w:sz w:val="32"/>
          <w:szCs w:val="32"/>
          <w:lang w:val="ru-RU"/>
        </w:rPr>
      </w:pPr>
      <w:r>
        <w:rPr>
          <w:sz w:val="24"/>
          <w:szCs w:val="24"/>
          <w:lang w:val="ru-RU"/>
        </w:rPr>
        <w:t xml:space="preserve">Доверенность от ___ № ________ </w:t>
      </w:r>
      <w:r>
        <w:rPr>
          <w:i/>
          <w:sz w:val="24"/>
          <w:szCs w:val="24"/>
          <w:lang w:val="ru-RU"/>
        </w:rPr>
        <w:t xml:space="preserve">(указываются реквизиты доверенности на лицо, подписавшее акт приема-передачи)</w:t>
      </w:r>
      <w:r>
        <w:rPr>
          <w:i/>
          <w:sz w:val="32"/>
          <w:szCs w:val="32"/>
          <w:lang w:val="ru-RU"/>
        </w:rPr>
      </w:r>
      <w:r>
        <w:rPr>
          <w:i/>
          <w:sz w:val="32"/>
          <w:szCs w:val="32"/>
          <w:lang w:val="ru-RU"/>
        </w:rPr>
      </w:r>
    </w:p>
    <w:p>
      <w:pPr>
        <w:jc w:val="both"/>
        <w:rPr>
          <w:sz w:val="32"/>
          <w:szCs w:val="32"/>
          <w:lang w:val="ru-RU"/>
        </w:rPr>
      </w:pPr>
      <w:r>
        <w:rPr>
          <w:sz w:val="24"/>
          <w:szCs w:val="24"/>
          <w:lang w:val="ru-RU"/>
        </w:rPr>
      </w:r>
      <w:r>
        <w:rPr>
          <w:sz w:val="32"/>
          <w:szCs w:val="32"/>
          <w:lang w:val="ru-RU"/>
        </w:rPr>
      </w:r>
      <w:r>
        <w:rPr>
          <w:sz w:val="32"/>
          <w:szCs w:val="32"/>
          <w:lang w:val="ru-RU"/>
        </w:rPr>
      </w:r>
    </w:p>
    <w:p>
      <w:pPr>
        <w:jc w:val="both"/>
        <w:spacing w:line="360" w:lineRule="auto"/>
        <w:rPr>
          <w:sz w:val="32"/>
          <w:szCs w:val="32"/>
          <w:lang w:val="ru-RU"/>
        </w:rPr>
      </w:pPr>
      <w:r>
        <w:rPr>
          <w:sz w:val="24"/>
          <w:szCs w:val="24"/>
          <w:lang w:val="ru-RU"/>
        </w:rPr>
        <w:t xml:space="preserve">Передал:</w:t>
      </w: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t xml:space="preserve">Принял:</w:t>
      </w:r>
      <w:r>
        <w:rPr>
          <w:sz w:val="32"/>
          <w:szCs w:val="32"/>
          <w:lang w:val="ru-RU"/>
        </w:rPr>
      </w:r>
      <w:r>
        <w:rPr>
          <w:sz w:val="32"/>
          <w:szCs w:val="32"/>
          <w:lang w:val="ru-RU"/>
        </w:rPr>
      </w:r>
    </w:p>
    <w:p>
      <w:pPr>
        <w:jc w:val="both"/>
        <w:rPr>
          <w:sz w:val="32"/>
          <w:szCs w:val="32"/>
          <w:lang w:val="ru-RU"/>
        </w:rPr>
      </w:pPr>
      <w:r>
        <w:rPr>
          <w:sz w:val="24"/>
          <w:szCs w:val="24"/>
          <w:lang w:val="ru-RU"/>
        </w:rPr>
        <w:t xml:space="preserve">Указывается ФИО и должность </w:t>
      </w:r>
      <w:r>
        <w:rPr>
          <w:sz w:val="24"/>
          <w:szCs w:val="24"/>
          <w:lang w:val="ru-RU"/>
        </w:rPr>
        <w:tab/>
        <w:t xml:space="preserve">            </w:t>
      </w:r>
      <w:r>
        <w:rPr>
          <w:sz w:val="24"/>
          <w:szCs w:val="24"/>
          <w:lang w:val="ru-RU"/>
        </w:rPr>
        <w:tab/>
      </w:r>
      <w:r>
        <w:rPr>
          <w:sz w:val="24"/>
          <w:szCs w:val="24"/>
          <w:lang w:val="ru-RU"/>
        </w:rPr>
        <w:tab/>
      </w:r>
      <w:r>
        <w:rPr>
          <w:sz w:val="24"/>
          <w:szCs w:val="24"/>
          <w:lang w:val="ru-RU"/>
        </w:rPr>
        <w:t xml:space="preserve">Указывается ФИО и должность </w:t>
      </w:r>
      <w:r>
        <w:rPr>
          <w:sz w:val="24"/>
          <w:szCs w:val="24"/>
          <w:lang w:val="ru-RU"/>
        </w:rPr>
        <w:tab/>
      </w:r>
      <w:r>
        <w:rPr>
          <w:sz w:val="32"/>
          <w:szCs w:val="32"/>
          <w:lang w:val="ru-RU"/>
        </w:rPr>
      </w:r>
      <w:r>
        <w:rPr>
          <w:sz w:val="32"/>
          <w:szCs w:val="32"/>
          <w:lang w:val="ru-RU"/>
        </w:rPr>
      </w:r>
    </w:p>
    <w:p>
      <w:pPr>
        <w:jc w:val="both"/>
        <w:rPr>
          <w:sz w:val="32"/>
          <w:szCs w:val="32"/>
          <w:lang w:val="ru-RU"/>
        </w:rPr>
      </w:pPr>
      <w:r>
        <w:rPr>
          <w:sz w:val="24"/>
          <w:szCs w:val="24"/>
          <w:lang w:val="ru-RU"/>
        </w:rPr>
        <w:t xml:space="preserve">уполномоченного лица Стороны 1</w:t>
      </w:r>
      <w:r>
        <w:rPr>
          <w:sz w:val="24"/>
          <w:szCs w:val="24"/>
          <w:lang w:val="ru-RU"/>
        </w:rPr>
        <w:tab/>
      </w:r>
      <w:r>
        <w:rPr>
          <w:sz w:val="24"/>
          <w:szCs w:val="24"/>
          <w:lang w:val="ru-RU"/>
        </w:rPr>
        <w:tab/>
      </w:r>
      <w:r>
        <w:rPr>
          <w:sz w:val="24"/>
          <w:szCs w:val="24"/>
          <w:lang w:val="ru-RU"/>
        </w:rPr>
        <w:tab/>
        <w:t xml:space="preserve">            </w:t>
      </w:r>
      <w:r>
        <w:rPr>
          <w:sz w:val="24"/>
          <w:szCs w:val="24"/>
          <w:lang w:val="ru-RU"/>
        </w:rPr>
        <w:t xml:space="preserve">уполномоченного лица Стороны 2</w:t>
      </w:r>
      <w:r>
        <w:rPr>
          <w:sz w:val="32"/>
          <w:szCs w:val="32"/>
          <w:lang w:val="ru-RU"/>
        </w:rPr>
      </w:r>
      <w:r>
        <w:rPr>
          <w:sz w:val="32"/>
          <w:szCs w:val="32"/>
          <w:lang w:val="ru-RU"/>
        </w:rPr>
      </w:r>
    </w:p>
    <w:p>
      <w:pPr>
        <w:jc w:val="both"/>
        <w:rPr>
          <w:sz w:val="32"/>
          <w:szCs w:val="32"/>
          <w:lang w:val="ru-RU"/>
        </w:rPr>
      </w:pPr>
      <w:r>
        <w:rPr>
          <w:sz w:val="24"/>
          <w:szCs w:val="24"/>
          <w:lang w:val="ru-RU"/>
        </w:rPr>
        <w:t xml:space="preserve">                                                                                                                 </w:t>
      </w:r>
      <w:r>
        <w:rPr>
          <w:sz w:val="32"/>
          <w:szCs w:val="32"/>
          <w:lang w:val="ru-RU"/>
        </w:rPr>
      </w:r>
      <w:r>
        <w:rPr>
          <w:sz w:val="32"/>
          <w:szCs w:val="32"/>
          <w:lang w:val="ru-RU"/>
        </w:rPr>
      </w:r>
    </w:p>
    <w:p>
      <w:pPr>
        <w:jc w:val="both"/>
        <w:rPr>
          <w:sz w:val="32"/>
          <w:szCs w:val="32"/>
          <w:lang w:val="ru-RU"/>
        </w:rPr>
      </w:pPr>
      <w:r>
        <w:rPr>
          <w:sz w:val="24"/>
          <w:szCs w:val="24"/>
          <w:lang w:val="ru-RU"/>
        </w:rPr>
        <w:t xml:space="preserve">___________________________                                          _______________________</w:t>
      </w:r>
      <w:r>
        <w:rPr>
          <w:sz w:val="32"/>
          <w:szCs w:val="32"/>
          <w:lang w:val="ru-RU"/>
        </w:rPr>
      </w:r>
      <w:r>
        <w:rPr>
          <w:sz w:val="32"/>
          <w:szCs w:val="32"/>
          <w:lang w:val="ru-RU"/>
        </w:rPr>
      </w:r>
    </w:p>
    <w:p>
      <w:pPr>
        <w:jc w:val="both"/>
        <w:rPr>
          <w:sz w:val="32"/>
          <w:szCs w:val="32"/>
          <w:lang w:val="ru-RU"/>
        </w:rPr>
      </w:pPr>
      <w:r>
        <w:rPr>
          <w:sz w:val="24"/>
          <w:szCs w:val="24"/>
          <w:lang w:val="ru-RU"/>
        </w:rPr>
        <w:t xml:space="preserve">              </w:t>
      </w:r>
      <w:r>
        <w:rPr>
          <w:sz w:val="20"/>
          <w:szCs w:val="20"/>
          <w:lang w:val="ru-RU"/>
        </w:rPr>
        <w:t xml:space="preserve">МП</w:t>
      </w:r>
      <w:r>
        <w:rPr>
          <w:sz w:val="20"/>
          <w:szCs w:val="20"/>
          <w:lang w:val="ru-RU"/>
        </w:rPr>
        <w:t xml:space="preserve">                                                                                                 </w:t>
      </w:r>
      <w:r>
        <w:rPr>
          <w:sz w:val="20"/>
          <w:szCs w:val="20"/>
          <w:lang w:val="ru-RU"/>
        </w:rPr>
        <w:t xml:space="preserve">МП</w:t>
      </w:r>
      <w:r>
        <w:rPr>
          <w:sz w:val="32"/>
          <w:szCs w:val="32"/>
          <w:lang w:val="ru-RU"/>
        </w:rPr>
      </w:r>
      <w:r>
        <w:rPr>
          <w:sz w:val="32"/>
          <w:szCs w:val="32"/>
          <w:lang w:val="ru-RU"/>
        </w:rPr>
      </w:r>
    </w:p>
    <w:p>
      <w:pPr>
        <w:pStyle w:val="877"/>
        <w:jc w:val="center"/>
        <w:rPr>
          <w:rFonts w:ascii="Times New Roman" w:hAnsi="Times New Roman" w:eastAsia="Times New Roman" w:cs="Times New Roman"/>
          <w:bCs w:val="0"/>
          <w:i w:val="0"/>
          <w:highlight w:val="none"/>
        </w:rPr>
      </w:pPr>
      <w:r>
        <w:rPr>
          <w:rFonts w:ascii="Times New Roman" w:hAnsi="Times New Roman" w:eastAsia="Times New Roman" w:cs="Times New Roman"/>
          <w:i w:val="0"/>
          <w:iCs w:val="0"/>
        </w:rPr>
        <w:t xml:space="preserve">ФОРМА СОГЛАСОВАНА</w:t>
      </w:r>
      <w:r>
        <w:rPr>
          <w:rFonts w:ascii="Times New Roman" w:hAnsi="Times New Roman" w:eastAsia="Times New Roman" w:cs="Times New Roman"/>
          <w:bCs w:val="0"/>
          <w:i w:val="0"/>
          <w:highlight w:val="none"/>
        </w:rPr>
      </w:r>
      <w:r>
        <w:rPr>
          <w:rFonts w:ascii="Times New Roman" w:hAnsi="Times New Roman" w:eastAsia="Times New Roman" w:cs="Times New Roman"/>
          <w:bCs w:val="0"/>
          <w:i w:val="0"/>
          <w:highlight w:val="none"/>
        </w:rPr>
      </w:r>
    </w:p>
    <w:tbl>
      <w:tblPr>
        <w:tblW w:w="0" w:type="auto"/>
        <w:tblLook w:val="04A0" w:firstRow="1" w:lastRow="0" w:firstColumn="1" w:lastColumn="0" w:noHBand="0" w:noVBand="1"/>
      </w:tblPr>
      <w:tblGrid>
        <w:gridCol w:w="4785"/>
        <w:gridCol w:w="4785"/>
      </w:tblGrid>
      <w:tr>
        <w:tblPrEx/>
        <w:trPr>
          <w:trHeight w:val="80"/>
        </w:trPr>
        <w:tc>
          <w:tcPr>
            <w:shd w:val="clear" w:color="ffffff" w:fill="ffffff"/>
            <w:tcW w:w="4785" w:type="dxa"/>
            <w:textDirection w:val="lrTb"/>
            <w:noWrap w:val="false"/>
          </w:tcPr>
          <w:p>
            <w:pPr>
              <w:pStyle w:val="1087"/>
              <w:spacing w:after="0"/>
              <w:rPr>
                <w:b/>
              </w:rPr>
            </w:pPr>
            <w:r>
              <w:rPr>
                <w:b/>
              </w:rPr>
              <w:t xml:space="preserve">Покупатель</w:t>
            </w:r>
            <w:r>
              <w:rPr>
                <w:b/>
              </w:rPr>
            </w:r>
            <w:r>
              <w:rPr>
                <w:b/>
              </w:rPr>
            </w:r>
          </w:p>
          <w:p>
            <w:pPr>
              <w:pStyle w:val="1087"/>
              <w:spacing w:after="0"/>
              <w:rPr>
                <w:b/>
              </w:rPr>
            </w:pPr>
            <w:r>
              <w:rPr>
                <w:b/>
              </w:rPr>
              <w:t xml:space="preserve">АО «ДГК»</w:t>
            </w:r>
            <w:r>
              <w:rPr>
                <w:b/>
              </w:rPr>
            </w:r>
            <w:r>
              <w:rPr>
                <w:b/>
              </w:rPr>
            </w:r>
          </w:p>
          <w:p>
            <w:pPr>
              <w:pStyle w:val="1087"/>
              <w:spacing w:after="0"/>
              <w:rPr>
                <w:i/>
              </w:rPr>
            </w:pPr>
            <w:r>
              <w:rPr>
                <w:i/>
              </w:rPr>
            </w:r>
            <w:r>
              <w:rPr>
                <w:i/>
              </w:rPr>
            </w:r>
            <w:r>
              <w:rPr>
                <w:i/>
              </w:rPr>
            </w:r>
          </w:p>
          <w:p>
            <w:pPr>
              <w:pStyle w:val="1087"/>
              <w:spacing w:after="0"/>
            </w:pPr>
            <w:r>
              <w:t xml:space="preserve">________________ / _____________</w:t>
            </w:r>
            <w:r/>
          </w:p>
        </w:tc>
        <w:tc>
          <w:tcPr>
            <w:shd w:val="clear" w:color="ffffff" w:fill="ffffff"/>
            <w:tcW w:w="4785" w:type="dxa"/>
            <w:textDirection w:val="lrTb"/>
            <w:noWrap w:val="false"/>
          </w:tcPr>
          <w:p>
            <w:pPr>
              <w:pStyle w:val="1087"/>
              <w:spacing w:after="0"/>
              <w:rPr>
                <w:b/>
              </w:rPr>
            </w:pPr>
            <w:r>
              <w:rPr>
                <w:b/>
              </w:rPr>
              <w:t xml:space="preserve">Поставщик </w:t>
            </w:r>
            <w:r>
              <w:rPr>
                <w:b/>
              </w:rPr>
            </w:r>
            <w:r>
              <w:rPr>
                <w:b/>
              </w:rPr>
            </w:r>
          </w:p>
          <w:p>
            <w:pPr>
              <w:pStyle w:val="1087"/>
              <w:spacing w:after="0"/>
              <w:rPr>
                <w:b/>
              </w:rPr>
            </w:pPr>
            <w:r>
              <w:rPr>
                <w:b/>
              </w:rPr>
              <w:t xml:space="preserve">_______________</w:t>
            </w:r>
            <w:r>
              <w:rPr>
                <w:b/>
              </w:rPr>
            </w:r>
            <w:r>
              <w:rPr>
                <w:b/>
              </w:rPr>
            </w:r>
          </w:p>
          <w:p>
            <w:pPr>
              <w:pStyle w:val="1087"/>
              <w:spacing w:after="0"/>
            </w:pPr>
            <w:r/>
            <w:r/>
          </w:p>
          <w:p>
            <w:pPr>
              <w:pStyle w:val="1087"/>
              <w:spacing w:after="0"/>
            </w:pPr>
            <w:r>
              <w:t xml:space="preserve">________________ / ______________</w:t>
            </w:r>
            <w:r/>
          </w:p>
        </w:tc>
      </w:tr>
    </w:tbl>
    <w:p>
      <w:pPr>
        <w:ind w:firstLine="0"/>
        <w:rPr>
          <w:sz w:val="22"/>
          <w:szCs w:val="22"/>
        </w:rPr>
      </w:pPr>
      <w:r>
        <w:rPr>
          <w:sz w:val="22"/>
          <w:szCs w:val="22"/>
          <w:highlight w:val="none"/>
        </w:rPr>
      </w:r>
      <w:r>
        <w:rPr>
          <w:sz w:val="22"/>
          <w:szCs w:val="22"/>
        </w:rPr>
      </w:r>
      <w:r>
        <w:rPr>
          <w:sz w:val="22"/>
          <w:szCs w:val="22"/>
        </w:rPr>
      </w:r>
    </w:p>
    <w:p>
      <w:pPr>
        <w:shd w:val="nil" w:color="000000"/>
        <w:rPr>
          <w:sz w:val="24"/>
          <w:szCs w:val="24"/>
        </w:rPr>
      </w:pPr>
      <w:r>
        <w:rPr>
          <w:sz w:val="24"/>
          <w:szCs w:val="24"/>
        </w:rPr>
      </w:r>
      <w:r>
        <w:rPr>
          <w:sz w:val="24"/>
          <w:szCs w:val="24"/>
        </w:rPr>
      </w:r>
      <w:r>
        <w:rPr>
          <w:sz w:val="24"/>
          <w:szCs w:val="24"/>
        </w:rPr>
      </w:r>
    </w:p>
    <w:p>
      <w:pPr>
        <w:shd w:val="nil" w:color="auto"/>
        <w:rPr>
          <w:sz w:val="24"/>
          <w:szCs w:val="24"/>
        </w:rPr>
      </w:pPr>
      <w:r>
        <w:rPr>
          <w:sz w:val="24"/>
          <w:szCs w:val="24"/>
        </w:rPr>
      </w:r>
      <w:r>
        <w:rPr>
          <w:sz w:val="24"/>
          <w:szCs w:val="24"/>
        </w:rPr>
      </w:r>
      <w:r>
        <w:rPr>
          <w:sz w:val="24"/>
          <w:szCs w:val="24"/>
        </w:rPr>
      </w:r>
    </w:p>
    <w:sectPr>
      <w:headerReference w:type="default" r:id="rId9"/>
      <w:footerReference w:type="default" r:id="rId10"/>
      <w:footnotePr/>
      <w:endnotePr/>
      <w:type w:val="nextPage"/>
      <w:pgSz w:w="11901" w:h="16840" w:orient="portrait"/>
      <w:pgMar w:top="1134" w:right="851" w:bottom="1134" w:left="1418" w:header="567" w:footer="397" w:gutter="0"/>
      <w:pgNumType w:start="26"/>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Symbol">
    <w:panose1 w:val="05010000000000000000"/>
  </w:font>
  <w:font w:name="Calibri">
    <w:panose1 w:val="020F0502020204030204"/>
  </w:font>
  <w:font w:name="Times New Roman">
    <w:panose1 w:val="02020603050405020304"/>
  </w:font>
  <w:font w:name="Lucida Sans Unicode">
    <w:panose1 w:val="020B0603030804020204"/>
  </w:font>
  <w:font w:name="Verdana">
    <w:panose1 w:val="020B0604030504040204"/>
  </w:font>
  <w:font w:name="Tahoma">
    <w:panose1 w:val="020B0604030504040204"/>
  </w:font>
  <w:font w:name="Courier New">
    <w:panose1 w:val="02070309020205020404"/>
  </w:font>
  <w:font w:name="Cambria">
    <w:panose1 w:val="0204080305040603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50"/>
      <w:jc w:val="center"/>
      <w:rPr>
        <w:sz w:val="18"/>
        <w:szCs w:val="18"/>
      </w:rPr>
    </w:pPr>
    <w:r>
      <w:rPr>
        <w:sz w:val="22"/>
        <w:szCs w:val="22"/>
      </w:rPr>
      <w:fldChar w:fldCharType="begin"/>
    </w:r>
    <w:r>
      <w:rPr>
        <w:sz w:val="22"/>
        <w:szCs w:val="22"/>
      </w:rPr>
      <w:instrText xml:space="preserve"> PAGE   \* MERGEFORMAT </w:instrText>
    </w:r>
    <w:r>
      <w:rPr>
        <w:sz w:val="20"/>
        <w:szCs w:val="20"/>
      </w:rPr>
      <w:fldChar w:fldCharType="separate"/>
    </w:r>
    <w:r>
      <w:rPr>
        <w:sz w:val="20"/>
        <w:szCs w:val="20"/>
      </w:rPr>
      <w:t xml:space="preserve">15</w:t>
    </w:r>
    <w:r>
      <w:rPr>
        <w:sz w:val="20"/>
        <w:szCs w:val="20"/>
      </w:rPr>
      <w:fldChar w:fldCharType="end"/>
    </w:r>
    <w:r>
      <w:rPr>
        <w:sz w:val="18"/>
        <w:szCs w:val="18"/>
      </w:rPr>
    </w:r>
    <w:r>
      <w:rPr>
        <w:sz w:val="18"/>
        <w:szCs w:val="18"/>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pStyle w:val="1068"/>
        <w:jc w:val="both"/>
      </w:pPr>
      <w:r>
        <w:rPr>
          <w:rStyle w:val="1070"/>
        </w:rPr>
        <w:footnoteRef/>
      </w:r>
      <w:r>
        <w:t xml:space="preserve"> Актуальный Перече</w:t>
      </w:r>
      <w:r>
        <w:t xml:space="preserve">нь Банков-Гарантов Группы РусГидро размещен на официальном сайте Общества http://zakupki.rushydro.ru/PublicContent/Section/6</w:t>
      </w:r>
      <w:r/>
    </w:p>
  </w:footnote>
  <w:footnote w:id="3">
    <w:p>
      <w:pPr>
        <w:pStyle w:val="1068"/>
        <w:jc w:val="both"/>
      </w:pPr>
      <w:r>
        <w:rPr>
          <w:rStyle w:val="1070"/>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w:t>
      </w:r>
      <w:r>
        <w:t xml:space="preserve">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r/>
    </w:p>
  </w:footnote>
  <w:footnote w:id="4">
    <w:p>
      <w:pPr>
        <w:pStyle w:val="1068"/>
        <w:jc w:val="both"/>
      </w:pPr>
      <w:r>
        <w:rPr>
          <w:rStyle w:val="1070"/>
        </w:rPr>
        <w:footnoteRef/>
      </w:r>
      <w:r>
        <w:t xml:space="preserve"> Данное требование не применяется в отношении небанк</w:t>
      </w:r>
      <w:r>
        <w:t xml:space="preserve">овских кредитных организаций.</w:t>
      </w:r>
      <w:r/>
    </w:p>
  </w:footnote>
  <w:footnote w:id="5">
    <w:p>
      <w:pPr>
        <w:pStyle w:val="1068"/>
        <w:jc w:val="both"/>
      </w:pPr>
      <w:r>
        <w:rPr>
          <w:rStyle w:val="1070"/>
        </w:rPr>
        <w:footnoteRef/>
      </w:r>
      <w:r>
        <w:t xml:space="preserve"> </w:t>
      </w:r>
      <w:r>
        <w:rPr>
          <w:lang w:eastAsia="en-US"/>
        </w:rPr>
        <w:t xml:space="preserve">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w:t>
      </w:r>
      <w:r>
        <w:rPr>
          <w:lang w:eastAsia="en-US"/>
        </w:rPr>
        <w:t xml:space="preserve">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w:t>
      </w:r>
      <w:r>
        <w:rPr>
          <w:lang w:eastAsia="en-US"/>
        </w:rPr>
        <w:t xml:space="preserve"> к установлению - 5 500 млн. руб.</w:t>
      </w:r>
      <w:r/>
    </w:p>
  </w:footnote>
  <w:footnote w:id="6">
    <w:p>
      <w:pPr>
        <w:pStyle w:val="1068"/>
        <w:jc w:val="both"/>
      </w:pPr>
      <w:r>
        <w:rPr>
          <w:rStyle w:val="1070"/>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w:t>
      </w:r>
      <w:r>
        <w:t xml:space="preserve">а кредитной организации и /или рейтинговых агентств и/или из информационных систем Reuters, Bloomberg, Сbonds)</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75"/>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1">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
    <w:multiLevelType w:val="hybridMultilevel"/>
    <w:lvl w:ilvl="0">
      <w:start w:val="1"/>
      <w:numFmt w:val="bullet"/>
      <w:isLgl w:val="false"/>
      <w:suff w:val="tab"/>
      <w:lvlText w:val=""/>
      <w:lvlJc w:val="left"/>
      <w:pPr>
        <w:ind w:left="1353" w:hanging="360"/>
        <w:tabs>
          <w:tab w:val="num" w:pos="1353"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4">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5">
    <w:multiLevelType w:val="hybridMultilevel"/>
    <w:lvl w:ilvl="0">
      <w:start w:val="12"/>
      <w:numFmt w:val="decimal"/>
      <w:isLgl w:val="false"/>
      <w:suff w:val="tab"/>
      <w:lvlText w:val="%1."/>
      <w:lvlJc w:val="left"/>
      <w:pPr>
        <w:ind w:left="405" w:hanging="405"/>
      </w:pPr>
      <w:rPr>
        <w:rFonts w:hint="default"/>
      </w:rPr>
    </w:lvl>
    <w:lvl w:ilvl="1">
      <w:start w:val="4"/>
      <w:numFmt w:val="decimal"/>
      <w:isLgl w:val="false"/>
      <w:suff w:val="tab"/>
      <w:lvlText w:val="%1.%2."/>
      <w:lvlJc w:val="left"/>
      <w:pPr>
        <w:ind w:left="1114" w:hanging="405"/>
      </w:pPr>
      <w:rPr>
        <w:rFonts w:hint="default"/>
      </w:rPr>
    </w:lvl>
    <w:lvl w:ilvl="2">
      <w:start w:val="1"/>
      <w:numFmt w:val="decimal"/>
      <w:isLgl w:val="false"/>
      <w:suff w:val="tab"/>
      <w:lvlText w:val="%1.%2.%3."/>
      <w:lvlJc w:val="left"/>
      <w:pPr>
        <w:ind w:left="3272" w:hanging="720"/>
      </w:pPr>
      <w:rPr>
        <w:rFonts w:hint="default"/>
      </w:rPr>
    </w:lvl>
    <w:lvl w:ilvl="3">
      <w:start w:val="1"/>
      <w:numFmt w:val="decimal"/>
      <w:isLgl w:val="false"/>
      <w:suff w:val="tab"/>
      <w:lvlText w:val="%1.%2.%3.%4."/>
      <w:lvlJc w:val="left"/>
      <w:pPr>
        <w:ind w:left="4548" w:hanging="720"/>
      </w:pPr>
      <w:rPr>
        <w:rFonts w:hint="default"/>
      </w:rPr>
    </w:lvl>
    <w:lvl w:ilvl="4">
      <w:start w:val="1"/>
      <w:numFmt w:val="decimal"/>
      <w:isLgl w:val="false"/>
      <w:suff w:val="tab"/>
      <w:lvlText w:val="%1.%2.%3.%4.%5."/>
      <w:lvlJc w:val="left"/>
      <w:pPr>
        <w:ind w:left="6184" w:hanging="1080"/>
      </w:pPr>
      <w:rPr>
        <w:rFonts w:hint="default"/>
      </w:rPr>
    </w:lvl>
    <w:lvl w:ilvl="5">
      <w:start w:val="1"/>
      <w:numFmt w:val="decimal"/>
      <w:isLgl w:val="false"/>
      <w:suff w:val="tab"/>
      <w:lvlText w:val="%1.%2.%3.%4.%5.%6."/>
      <w:lvlJc w:val="left"/>
      <w:pPr>
        <w:ind w:left="7460" w:hanging="1080"/>
      </w:pPr>
      <w:rPr>
        <w:rFonts w:hint="default"/>
      </w:rPr>
    </w:lvl>
    <w:lvl w:ilvl="6">
      <w:start w:val="1"/>
      <w:numFmt w:val="decimal"/>
      <w:isLgl w:val="false"/>
      <w:suff w:val="tab"/>
      <w:lvlText w:val="%1.%2.%3.%4.%5.%6.%7."/>
      <w:lvlJc w:val="left"/>
      <w:pPr>
        <w:ind w:left="8736" w:hanging="1080"/>
      </w:pPr>
      <w:rPr>
        <w:rFonts w:hint="default"/>
      </w:rPr>
    </w:lvl>
    <w:lvl w:ilvl="7">
      <w:start w:val="1"/>
      <w:numFmt w:val="decimal"/>
      <w:isLgl w:val="false"/>
      <w:suff w:val="tab"/>
      <w:lvlText w:val="%1.%2.%3.%4.%5.%6.%7.%8."/>
      <w:lvlJc w:val="left"/>
      <w:pPr>
        <w:ind w:left="10372" w:hanging="1440"/>
      </w:pPr>
      <w:rPr>
        <w:rFonts w:hint="default"/>
      </w:rPr>
    </w:lvl>
    <w:lvl w:ilvl="8">
      <w:start w:val="1"/>
      <w:numFmt w:val="decimal"/>
      <w:isLgl w:val="false"/>
      <w:suff w:val="tab"/>
      <w:lvlText w:val="%1.%2.%3.%4.%5.%6.%7.%8.%9."/>
      <w:lvlJc w:val="left"/>
      <w:pPr>
        <w:ind w:left="11648" w:hanging="1440"/>
      </w:pPr>
      <w:rPr>
        <w:rFonts w:hint="default"/>
      </w:rPr>
    </w:lvl>
  </w:abstractNum>
  <w:abstractNum w:abstractNumId="6">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7">
    <w:multiLevelType w:val="hybridMultilevel"/>
    <w:lvl w:ilvl="0">
      <w:start w:val="1"/>
      <w:numFmt w:val="decimal"/>
      <w:isLgl w:val="false"/>
      <w:suff w:val="tab"/>
      <w:lvlText w:val="%1."/>
      <w:lvlJc w:val="left"/>
      <w:pPr>
        <w:ind w:left="720" w:hanging="360"/>
      </w:pPr>
      <w:rPr>
        <w:rFonts w:hint="default"/>
      </w:rPr>
    </w:lvl>
    <w:lvl w:ilvl="1">
      <w:start w:val="1"/>
      <w:numFmt w:val="decimal"/>
      <w:isLgl/>
      <w:suff w:val="tab"/>
      <w:lvlText w:val="%1.%2."/>
      <w:lvlJc w:val="left"/>
      <w:pPr>
        <w:ind w:left="2138" w:hanging="720"/>
      </w:pPr>
      <w:rPr>
        <w:rFonts w:hint="default"/>
      </w:rPr>
    </w:lvl>
    <w:lvl w:ilvl="2">
      <w:start w:val="1"/>
      <w:numFmt w:val="decimal"/>
      <w:isLgl/>
      <w:suff w:val="tab"/>
      <w:lvlText w:val="%1.%2.%3."/>
      <w:lvlJc w:val="left"/>
      <w:pPr>
        <w:ind w:left="3196" w:hanging="720"/>
      </w:pPr>
      <w:rPr>
        <w:rFonts w:hint="default"/>
      </w:rPr>
    </w:lvl>
    <w:lvl w:ilvl="3">
      <w:start w:val="1"/>
      <w:numFmt w:val="decimal"/>
      <w:isLgl/>
      <w:suff w:val="tab"/>
      <w:lvlText w:val="%1.%2.%3.%4."/>
      <w:lvlJc w:val="left"/>
      <w:pPr>
        <w:ind w:left="4614" w:hanging="1080"/>
      </w:pPr>
      <w:rPr>
        <w:rFonts w:hint="default"/>
      </w:rPr>
    </w:lvl>
    <w:lvl w:ilvl="4">
      <w:start w:val="1"/>
      <w:numFmt w:val="decimal"/>
      <w:isLgl/>
      <w:suff w:val="tab"/>
      <w:lvlText w:val="%1.%2.%3.%4.%5."/>
      <w:lvlJc w:val="left"/>
      <w:pPr>
        <w:ind w:left="5672" w:hanging="1080"/>
      </w:pPr>
      <w:rPr>
        <w:rFonts w:hint="default"/>
      </w:rPr>
    </w:lvl>
    <w:lvl w:ilvl="5">
      <w:start w:val="1"/>
      <w:numFmt w:val="decimal"/>
      <w:isLgl/>
      <w:suff w:val="tab"/>
      <w:lvlText w:val="%1.%2.%3.%4.%5.%6."/>
      <w:lvlJc w:val="left"/>
      <w:pPr>
        <w:ind w:left="7090" w:hanging="1440"/>
      </w:pPr>
      <w:rPr>
        <w:rFonts w:hint="default"/>
      </w:rPr>
    </w:lvl>
    <w:lvl w:ilvl="6">
      <w:start w:val="1"/>
      <w:numFmt w:val="decimal"/>
      <w:isLgl/>
      <w:suff w:val="tab"/>
      <w:lvlText w:val="%1.%2.%3.%4.%5.%6.%7."/>
      <w:lvlJc w:val="left"/>
      <w:pPr>
        <w:ind w:left="8508" w:hanging="1800"/>
      </w:pPr>
      <w:rPr>
        <w:rFonts w:hint="default"/>
      </w:rPr>
    </w:lvl>
    <w:lvl w:ilvl="7">
      <w:start w:val="1"/>
      <w:numFmt w:val="decimal"/>
      <w:isLgl/>
      <w:suff w:val="tab"/>
      <w:lvlText w:val="%1.%2.%3.%4.%5.%6.%7.%8."/>
      <w:lvlJc w:val="left"/>
      <w:pPr>
        <w:ind w:left="9566" w:hanging="1800"/>
      </w:pPr>
      <w:rPr>
        <w:rFonts w:hint="default"/>
      </w:rPr>
    </w:lvl>
    <w:lvl w:ilvl="8">
      <w:start w:val="1"/>
      <w:numFmt w:val="decimal"/>
      <w:isLgl/>
      <w:suff w:val="tab"/>
      <w:lvlText w:val="%1.%2.%3.%4.%5.%6.%7.%8.%9."/>
      <w:lvlJc w:val="left"/>
      <w:pPr>
        <w:ind w:left="10984" w:hanging="2160"/>
      </w:pPr>
      <w:rPr>
        <w:rFonts w:hint="default"/>
      </w:rPr>
    </w:lvl>
  </w:abstractNum>
  <w:abstractNum w:abstractNumId="8">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9">
    <w:multiLevelType w:val="hybridMultilevel"/>
    <w:lvl w:ilvl="0">
      <w:start w:val="1"/>
      <w:numFmt w:val="decimal"/>
      <w:isLgl w:val="false"/>
      <w:suff w:val="tab"/>
      <w:lvlText w:val="%1."/>
      <w:lvlJc w:val="left"/>
      <w:pPr>
        <w:ind w:left="1070" w:hanging="360"/>
      </w:pPr>
      <w:rPr>
        <w:rFonts w:hint="default" w:cs="Times New Roman"/>
      </w:rPr>
    </w:lvl>
    <w:lvl w:ilvl="1">
      <w:start w:val="1"/>
      <w:numFmt w:val="decimal"/>
      <w:isLgl/>
      <w:suff w:val="tab"/>
      <w:lvlText w:val="%1.%2."/>
      <w:lvlJc w:val="left"/>
      <w:pPr>
        <w:ind w:left="1429" w:hanging="360"/>
      </w:pPr>
      <w:rPr>
        <w:rFonts w:hint="default"/>
      </w:rPr>
    </w:lvl>
    <w:lvl w:ilvl="2">
      <w:start w:val="1"/>
      <w:numFmt w:val="decimal"/>
      <w:isLgl/>
      <w:suff w:val="tab"/>
      <w:lvlText w:val="%1.%2.%3."/>
      <w:lvlJc w:val="left"/>
      <w:pPr>
        <w:ind w:left="1789" w:hanging="720"/>
      </w:pPr>
      <w:rPr>
        <w:rFonts w:hint="default"/>
      </w:rPr>
    </w:lvl>
    <w:lvl w:ilvl="3">
      <w:start w:val="1"/>
      <w:numFmt w:val="decimal"/>
      <w:isLgl/>
      <w:suff w:val="tab"/>
      <w:lvlText w:val="%1.%2.%3.%4."/>
      <w:lvlJc w:val="left"/>
      <w:pPr>
        <w:ind w:left="1789" w:hanging="720"/>
      </w:pPr>
      <w:rPr>
        <w:rFonts w:hint="default"/>
      </w:rPr>
    </w:lvl>
    <w:lvl w:ilvl="4">
      <w:start w:val="1"/>
      <w:numFmt w:val="decimal"/>
      <w:isLgl/>
      <w:suff w:val="tab"/>
      <w:lvlText w:val="%1.%2.%3.%4.%5."/>
      <w:lvlJc w:val="left"/>
      <w:pPr>
        <w:ind w:left="2149" w:hanging="1080"/>
      </w:pPr>
      <w:rPr>
        <w:rFonts w:hint="default"/>
      </w:rPr>
    </w:lvl>
    <w:lvl w:ilvl="5">
      <w:start w:val="1"/>
      <w:numFmt w:val="decimal"/>
      <w:isLgl/>
      <w:suff w:val="tab"/>
      <w:lvlText w:val="%1.%2.%3.%4.%5.%6."/>
      <w:lvlJc w:val="left"/>
      <w:pPr>
        <w:ind w:left="2149" w:hanging="1080"/>
      </w:pPr>
      <w:rPr>
        <w:rFonts w:hint="default"/>
      </w:rPr>
    </w:lvl>
    <w:lvl w:ilvl="6">
      <w:start w:val="1"/>
      <w:numFmt w:val="decimal"/>
      <w:isLgl/>
      <w:suff w:val="tab"/>
      <w:lvlText w:val="%1.%2.%3.%4.%5.%6.%7."/>
      <w:lvlJc w:val="left"/>
      <w:pPr>
        <w:ind w:left="2509" w:hanging="1440"/>
      </w:pPr>
      <w:rPr>
        <w:rFonts w:hint="default"/>
      </w:rPr>
    </w:lvl>
    <w:lvl w:ilvl="7">
      <w:start w:val="1"/>
      <w:numFmt w:val="decimal"/>
      <w:isLgl/>
      <w:suff w:val="tab"/>
      <w:lvlText w:val="%1.%2.%3.%4.%5.%6.%7.%8."/>
      <w:lvlJc w:val="left"/>
      <w:pPr>
        <w:ind w:left="2509" w:hanging="1440"/>
      </w:pPr>
      <w:rPr>
        <w:rFonts w:hint="default"/>
      </w:rPr>
    </w:lvl>
    <w:lvl w:ilvl="8">
      <w:start w:val="1"/>
      <w:numFmt w:val="decimal"/>
      <w:isLgl/>
      <w:suff w:val="tab"/>
      <w:lvlText w:val="%1.%2.%3.%4.%5.%6.%7.%8.%9."/>
      <w:lvlJc w:val="left"/>
      <w:pPr>
        <w:ind w:left="2869" w:hanging="1800"/>
      </w:pPr>
      <w:rPr>
        <w:rFonts w:hint="default"/>
      </w:rPr>
    </w:lvl>
  </w:abstractNum>
  <w:abstractNum w:abstractNumId="10">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1">
    <w:multiLevelType w:val="hybridMultilevel"/>
    <w:lvl w:ilvl="0">
      <w:start w:val="2"/>
      <w:numFmt w:val="decimal"/>
      <w:isLgl w:val="false"/>
      <w:suff w:val="tab"/>
      <w:lvlText w:val="%1."/>
      <w:lvlJc w:val="left"/>
      <w:pPr>
        <w:ind w:left="540" w:hanging="540"/>
      </w:pPr>
      <w:rPr>
        <w:rFonts w:hint="default"/>
      </w:rPr>
    </w:lvl>
    <w:lvl w:ilvl="1">
      <w:start w:val="3"/>
      <w:numFmt w:val="decimal"/>
      <w:isLgl w:val="false"/>
      <w:suff w:val="tab"/>
      <w:lvlText w:val="%1.%2."/>
      <w:lvlJc w:val="left"/>
      <w:pPr>
        <w:ind w:left="1107" w:hanging="540"/>
      </w:pPr>
      <w:rPr>
        <w:rFonts w:hint="default"/>
      </w:rPr>
    </w:lvl>
    <w:lvl w:ilvl="2">
      <w:start w:val="2"/>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421" w:hanging="72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3915" w:hanging="108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409" w:hanging="1440"/>
      </w:pPr>
      <w:rPr>
        <w:rFonts w:hint="default"/>
      </w:rPr>
    </w:lvl>
    <w:lvl w:ilvl="8">
      <w:start w:val="1"/>
      <w:numFmt w:val="decimal"/>
      <w:isLgl w:val="false"/>
      <w:suff w:val="tab"/>
      <w:lvlText w:val="%1.%2.%3.%4.%5.%6.%7.%8.%9."/>
      <w:lvlJc w:val="left"/>
      <w:pPr>
        <w:ind w:left="6336" w:hanging="1800"/>
      </w:pPr>
      <w:rPr>
        <w:rFonts w:hint="default"/>
      </w:rPr>
    </w:lvl>
  </w:abstractNum>
  <w:abstractNum w:abstractNumId="12">
    <w:multiLevelType w:val="hybridMultilevel"/>
    <w:lvl w:ilvl="0">
      <w:start w:val="3"/>
      <w:numFmt w:val="decimal"/>
      <w:isLgl w:val="false"/>
      <w:suff w:val="tab"/>
      <w:lvlText w:val="%1."/>
      <w:lvlJc w:val="left"/>
      <w:pPr>
        <w:ind w:left="540" w:hanging="540"/>
      </w:pPr>
      <w:rPr>
        <w:rFonts w:hint="default"/>
      </w:rPr>
    </w:lvl>
    <w:lvl w:ilvl="1">
      <w:start w:val="1"/>
      <w:numFmt w:val="decimal"/>
      <w:isLgl w:val="false"/>
      <w:suff w:val="tab"/>
      <w:lvlText w:val="%1.%2."/>
      <w:lvlJc w:val="left"/>
      <w:pPr>
        <w:ind w:left="540" w:hanging="540"/>
      </w:pPr>
      <w:rPr>
        <w:rFonts w:hint="default"/>
        <w:b w:val="0"/>
      </w:rPr>
    </w:lvl>
    <w:lvl w:ilvl="2">
      <w:start w:val="8"/>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3">
    <w:multiLevelType w:val="hybridMultilevel"/>
    <w:lvl w:ilvl="0">
      <w:start w:val="1"/>
      <w:numFmt w:val="bullet"/>
      <w:isLgl w:val="false"/>
      <w:suff w:val="tab"/>
      <w:lvlText w:val=""/>
      <w:lvlJc w:val="left"/>
      <w:pPr>
        <w:ind w:left="1778" w:hanging="360"/>
        <w:tabs>
          <w:tab w:val="num" w:pos="1778" w:leader="none"/>
        </w:tabs>
      </w:pPr>
      <w:rPr>
        <w:rFonts w:hint="default" w:ascii="Symbol" w:hAnsi="Symbol"/>
      </w:rPr>
    </w:lvl>
    <w:lvl w:ilvl="1">
      <w:start w:val="1"/>
      <w:numFmt w:val="bullet"/>
      <w:isLgl w:val="false"/>
      <w:suff w:val="tab"/>
      <w:lvlText w:val="o"/>
      <w:lvlJc w:val="left"/>
      <w:pPr>
        <w:ind w:left="2498" w:hanging="360"/>
        <w:tabs>
          <w:tab w:val="num" w:pos="2498" w:leader="none"/>
        </w:tabs>
      </w:pPr>
      <w:rPr>
        <w:rFonts w:hint="default" w:ascii="Courier New" w:hAnsi="Courier New" w:cs="Courier New"/>
      </w:rPr>
    </w:lvl>
    <w:lvl w:ilvl="2">
      <w:start w:val="1"/>
      <w:numFmt w:val="bullet"/>
      <w:isLgl w:val="false"/>
      <w:suff w:val="tab"/>
      <w:lvlText w:val=""/>
      <w:lvlJc w:val="left"/>
      <w:pPr>
        <w:ind w:left="3218" w:hanging="360"/>
        <w:tabs>
          <w:tab w:val="num" w:pos="3218" w:leader="none"/>
        </w:tabs>
      </w:pPr>
      <w:rPr>
        <w:rFonts w:hint="default" w:ascii="Wingdings" w:hAnsi="Wingdings"/>
      </w:rPr>
    </w:lvl>
    <w:lvl w:ilvl="3">
      <w:start w:val="1"/>
      <w:numFmt w:val="bullet"/>
      <w:isLgl w:val="false"/>
      <w:suff w:val="tab"/>
      <w:lvlText w:val=""/>
      <w:lvlJc w:val="left"/>
      <w:pPr>
        <w:ind w:left="3938" w:hanging="360"/>
        <w:tabs>
          <w:tab w:val="num" w:pos="3938" w:leader="none"/>
        </w:tabs>
      </w:pPr>
      <w:rPr>
        <w:rFonts w:hint="default" w:ascii="Symbol" w:hAnsi="Symbol"/>
      </w:rPr>
    </w:lvl>
    <w:lvl w:ilvl="4">
      <w:start w:val="1"/>
      <w:numFmt w:val="bullet"/>
      <w:isLgl w:val="false"/>
      <w:suff w:val="tab"/>
      <w:lvlText w:val="o"/>
      <w:lvlJc w:val="left"/>
      <w:pPr>
        <w:ind w:left="4658" w:hanging="360"/>
        <w:tabs>
          <w:tab w:val="num" w:pos="4658" w:leader="none"/>
        </w:tabs>
      </w:pPr>
      <w:rPr>
        <w:rFonts w:hint="default" w:ascii="Courier New" w:hAnsi="Courier New" w:cs="Courier New"/>
      </w:rPr>
    </w:lvl>
    <w:lvl w:ilvl="5">
      <w:start w:val="1"/>
      <w:numFmt w:val="bullet"/>
      <w:isLgl w:val="false"/>
      <w:suff w:val="tab"/>
      <w:lvlText w:val=""/>
      <w:lvlJc w:val="left"/>
      <w:pPr>
        <w:ind w:left="5378" w:hanging="360"/>
        <w:tabs>
          <w:tab w:val="num" w:pos="5378" w:leader="none"/>
        </w:tabs>
      </w:pPr>
      <w:rPr>
        <w:rFonts w:hint="default" w:ascii="Wingdings" w:hAnsi="Wingdings"/>
      </w:rPr>
    </w:lvl>
    <w:lvl w:ilvl="6">
      <w:start w:val="1"/>
      <w:numFmt w:val="bullet"/>
      <w:isLgl w:val="false"/>
      <w:suff w:val="tab"/>
      <w:lvlText w:val=""/>
      <w:lvlJc w:val="left"/>
      <w:pPr>
        <w:ind w:left="6098" w:hanging="360"/>
        <w:tabs>
          <w:tab w:val="num" w:pos="6098" w:leader="none"/>
        </w:tabs>
      </w:pPr>
      <w:rPr>
        <w:rFonts w:hint="default" w:ascii="Symbol" w:hAnsi="Symbol"/>
      </w:rPr>
    </w:lvl>
    <w:lvl w:ilvl="7">
      <w:start w:val="1"/>
      <w:numFmt w:val="bullet"/>
      <w:isLgl w:val="false"/>
      <w:suff w:val="tab"/>
      <w:lvlText w:val="o"/>
      <w:lvlJc w:val="left"/>
      <w:pPr>
        <w:ind w:left="6818" w:hanging="360"/>
        <w:tabs>
          <w:tab w:val="num" w:pos="6818" w:leader="none"/>
        </w:tabs>
      </w:pPr>
      <w:rPr>
        <w:rFonts w:hint="default" w:ascii="Courier New" w:hAnsi="Courier New" w:cs="Courier New"/>
      </w:rPr>
    </w:lvl>
    <w:lvl w:ilvl="8">
      <w:start w:val="1"/>
      <w:numFmt w:val="bullet"/>
      <w:isLgl w:val="false"/>
      <w:suff w:val="tab"/>
      <w:lvlText w:val=""/>
      <w:lvlJc w:val="left"/>
      <w:pPr>
        <w:ind w:left="7538" w:hanging="360"/>
        <w:tabs>
          <w:tab w:val="num" w:pos="7538" w:leader="none"/>
        </w:tabs>
      </w:pPr>
      <w:rPr>
        <w:rFonts w:hint="default" w:ascii="Wingdings" w:hAnsi="Wingdings"/>
      </w:rPr>
    </w:lvl>
  </w:abstractNum>
  <w:abstractNum w:abstractNumId="1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16">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7">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0">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1">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1639" w:hanging="504"/>
        <w:tabs>
          <w:tab w:val="num" w:pos="1855"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2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non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23">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4">
    <w:multiLevelType w:val="hybridMultilevel"/>
    <w:lvl w:ilvl="0">
      <w:start w:val="1"/>
      <w:numFmt w:val="decimal"/>
      <w:isLgl w:val="false"/>
      <w:suff w:val="tab"/>
      <w:lvlText w:val="%1."/>
      <w:lvlJc w:val="left"/>
      <w:pPr>
        <w:ind w:left="2204" w:hanging="360"/>
      </w:pPr>
      <w:rPr>
        <w:b/>
      </w:rPr>
    </w:lvl>
    <w:lvl w:ilvl="1">
      <w:start w:val="1"/>
      <w:numFmt w:val="bullet"/>
      <w:isLgl w:val="false"/>
      <w:suff w:val="tab"/>
      <w:lvlText w:val=""/>
      <w:lvlJc w:val="left"/>
      <w:pPr>
        <w:ind w:left="1851" w:hanging="432"/>
      </w:pPr>
      <w:rPr>
        <w:rFonts w:hint="default" w:ascii="Symbol" w:hAnsi="Symbol"/>
        <w:b w:val="0"/>
        <w:u w:val="none"/>
      </w:rPr>
    </w:lvl>
    <w:lvl w:ilvl="2">
      <w:start w:val="1"/>
      <w:numFmt w:val="decimal"/>
      <w:isLgl w:val="false"/>
      <w:suff w:val="tab"/>
      <w:lvlText w:val="%1.%2.%3."/>
      <w:lvlJc w:val="left"/>
      <w:pPr>
        <w:ind w:left="1355"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5">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6">
    <w:multiLevelType w:val="hybridMultilevel"/>
    <w:lvl w:ilvl="0">
      <w:start w:val="1"/>
      <w:numFmt w:val="decimal"/>
      <w:isLgl w:val="false"/>
      <w:suff w:val="tab"/>
      <w:lvlText w:val="%1)"/>
      <w:lvlJc w:val="left"/>
      <w:pPr>
        <w:ind w:left="927" w:hanging="360"/>
      </w:pPr>
      <w:rPr>
        <w:rFonts w:hint="default"/>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27">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28">
    <w:multiLevelType w:val="hybridMultilevel"/>
    <w:lvl w:ilvl="0">
      <w:start w:val="3"/>
      <w:numFmt w:val="decimal"/>
      <w:isLgl w:val="false"/>
      <w:suff w:val="tab"/>
      <w:lvlText w:val="%1."/>
      <w:lvlJc w:val="left"/>
      <w:pPr>
        <w:ind w:left="360" w:hanging="360"/>
      </w:pPr>
      <w:rPr>
        <w:rFonts w:hint="default"/>
      </w:rPr>
    </w:lvl>
    <w:lvl w:ilvl="1">
      <w:start w:val="8"/>
      <w:numFmt w:val="decimal"/>
      <w:isLgl w:val="false"/>
      <w:suff w:val="tab"/>
      <w:lvlText w:val="%1.%2."/>
      <w:lvlJc w:val="left"/>
      <w:pPr>
        <w:ind w:left="1779" w:hanging="360"/>
      </w:pPr>
      <w:rPr>
        <w:rFonts w:hint="default"/>
      </w:rPr>
    </w:lvl>
    <w:lvl w:ilvl="2">
      <w:start w:val="1"/>
      <w:numFmt w:val="decimal"/>
      <w:isLgl w:val="false"/>
      <w:suff w:val="tab"/>
      <w:lvlText w:val="%1.%2.%3."/>
      <w:lvlJc w:val="left"/>
      <w:pPr>
        <w:ind w:left="3558" w:hanging="720"/>
      </w:pPr>
      <w:rPr>
        <w:rFonts w:hint="default"/>
      </w:rPr>
    </w:lvl>
    <w:lvl w:ilvl="3">
      <w:start w:val="1"/>
      <w:numFmt w:val="decimal"/>
      <w:isLgl w:val="false"/>
      <w:suff w:val="tab"/>
      <w:lvlText w:val="%1.%2.%3.%4."/>
      <w:lvlJc w:val="left"/>
      <w:pPr>
        <w:ind w:left="4977" w:hanging="720"/>
      </w:pPr>
      <w:rPr>
        <w:rFonts w:hint="default"/>
      </w:rPr>
    </w:lvl>
    <w:lvl w:ilvl="4">
      <w:start w:val="1"/>
      <w:numFmt w:val="decimal"/>
      <w:isLgl w:val="false"/>
      <w:suff w:val="tab"/>
      <w:lvlText w:val="%1.%2.%3.%4.%5."/>
      <w:lvlJc w:val="left"/>
      <w:pPr>
        <w:ind w:left="6756" w:hanging="1080"/>
      </w:pPr>
      <w:rPr>
        <w:rFonts w:hint="default"/>
      </w:rPr>
    </w:lvl>
    <w:lvl w:ilvl="5">
      <w:start w:val="1"/>
      <w:numFmt w:val="decimal"/>
      <w:isLgl w:val="false"/>
      <w:suff w:val="tab"/>
      <w:lvlText w:val="%1.%2.%3.%4.%5.%6."/>
      <w:lvlJc w:val="left"/>
      <w:pPr>
        <w:ind w:left="8175" w:hanging="1080"/>
      </w:pPr>
      <w:rPr>
        <w:rFonts w:hint="default"/>
      </w:rPr>
    </w:lvl>
    <w:lvl w:ilvl="6">
      <w:start w:val="1"/>
      <w:numFmt w:val="decimal"/>
      <w:isLgl w:val="false"/>
      <w:suff w:val="tab"/>
      <w:lvlText w:val="%1.%2.%3.%4.%5.%6.%7."/>
      <w:lvlJc w:val="left"/>
      <w:pPr>
        <w:ind w:left="9954" w:hanging="1440"/>
      </w:pPr>
      <w:rPr>
        <w:rFonts w:hint="default"/>
      </w:rPr>
    </w:lvl>
    <w:lvl w:ilvl="7">
      <w:start w:val="1"/>
      <w:numFmt w:val="decimal"/>
      <w:isLgl w:val="false"/>
      <w:suff w:val="tab"/>
      <w:lvlText w:val="%1.%2.%3.%4.%5.%6.%7.%8."/>
      <w:lvlJc w:val="left"/>
      <w:pPr>
        <w:ind w:left="11373" w:hanging="1440"/>
      </w:pPr>
      <w:rPr>
        <w:rFonts w:hint="default"/>
      </w:rPr>
    </w:lvl>
    <w:lvl w:ilvl="8">
      <w:start w:val="1"/>
      <w:numFmt w:val="decimal"/>
      <w:isLgl w:val="false"/>
      <w:suff w:val="tab"/>
      <w:lvlText w:val="%1.%2.%3.%4.%5.%6.%7.%8.%9."/>
      <w:lvlJc w:val="left"/>
      <w:pPr>
        <w:ind w:left="13152" w:hanging="1800"/>
      </w:pPr>
      <w:rPr>
        <w:rFonts w:hint="default"/>
      </w:rPr>
    </w:lvl>
  </w:abstractNum>
  <w:abstractNum w:abstractNumId="29">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0">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1">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3">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4">
    <w:multiLevelType w:val="hybridMultilevel"/>
    <w:lvl w:ilvl="0">
      <w:start w:val="1"/>
      <w:numFmt w:val="decimal"/>
      <w:isLgl w:val="false"/>
      <w:suff w:val="tab"/>
      <w:lvlText w:val="%1."/>
      <w:lvlJc w:val="left"/>
      <w:pPr>
        <w:ind w:left="720" w:hanging="360"/>
      </w:pPr>
    </w:lvl>
    <w:lvl w:ilvl="1">
      <w:start w:val="1"/>
      <w:numFmt w:val="decimal"/>
      <w:isLgl w:val="false"/>
      <w:suff w:val="tab"/>
      <w:lvlText w:val="%2."/>
      <w:lvlJc w:val="left"/>
      <w:pPr>
        <w:ind w:left="1430" w:hanging="720"/>
      </w:pPr>
      <w:rPr>
        <w:rFonts w:hint="default"/>
      </w:rPr>
    </w:lvl>
    <w:lvl w:ilvl="2">
      <w:start w:val="1"/>
      <w:numFmt w:val="decimal"/>
      <w:isLgl/>
      <w:suff w:val="tab"/>
      <w:lvlText w:val="%1.%2.%3."/>
      <w:lvlJc w:val="left"/>
      <w:pPr>
        <w:ind w:left="1146" w:hanging="720"/>
      </w:pPr>
      <w:rPr>
        <w:rFonts w:hint="default"/>
        <w:b w:val="0"/>
      </w:rPr>
    </w:lvl>
    <w:lvl w:ilvl="3">
      <w:start w:val="1"/>
      <w:numFmt w:val="decimal"/>
      <w:isLgl/>
      <w:suff w:val="tab"/>
      <w:lvlText w:val="%1.%2.%3.%4."/>
      <w:lvlJc w:val="left"/>
      <w:pPr>
        <w:ind w:left="1506" w:hanging="108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800" w:hanging="1440"/>
      </w:pPr>
      <w:rPr>
        <w:rFonts w:hint="default"/>
      </w:rPr>
    </w:lvl>
    <w:lvl w:ilvl="6">
      <w:start w:val="1"/>
      <w:numFmt w:val="decimal"/>
      <w:isLgl/>
      <w:suff w:val="tab"/>
      <w:lvlText w:val="%1.%2.%3.%4.%5.%6.%7."/>
      <w:lvlJc w:val="left"/>
      <w:pPr>
        <w:ind w:left="2160" w:hanging="1800"/>
      </w:pPr>
      <w:rPr>
        <w:rFonts w:hint="default"/>
      </w:rPr>
    </w:lvl>
    <w:lvl w:ilvl="7">
      <w:start w:val="1"/>
      <w:numFmt w:val="decimal"/>
      <w:isLgl/>
      <w:suff w:val="tab"/>
      <w:lvlText w:val="%1.%2.%3.%4.%5.%6.%7.%8."/>
      <w:lvlJc w:val="left"/>
      <w:pPr>
        <w:ind w:left="2160" w:hanging="1800"/>
      </w:pPr>
      <w:rPr>
        <w:rFonts w:hint="default"/>
      </w:rPr>
    </w:lvl>
    <w:lvl w:ilvl="8">
      <w:start w:val="1"/>
      <w:numFmt w:val="decimal"/>
      <w:isLgl/>
      <w:suff w:val="tab"/>
      <w:lvlText w:val="%1.%2.%3.%4.%5.%6.%7.%8.%9."/>
      <w:lvlJc w:val="left"/>
      <w:pPr>
        <w:ind w:left="2520" w:hanging="2160"/>
      </w:pPr>
      <w:rPr>
        <w:rFonts w:hint="default"/>
      </w:rPr>
    </w:lvl>
  </w:abstractNum>
  <w:abstractNum w:abstractNumId="35">
    <w:multiLevelType w:val="hybridMultilevel"/>
    <w:lvl w:ilvl="0">
      <w:start w:val="9"/>
      <w:numFmt w:val="decimal"/>
      <w:isLgl w:val="false"/>
      <w:suff w:val="tab"/>
      <w:lvlText w:val="%1."/>
      <w:lvlJc w:val="left"/>
      <w:pPr>
        <w:ind w:left="450" w:hanging="450"/>
      </w:pPr>
      <w:rPr>
        <w:rFonts w:hint="default"/>
      </w:rPr>
    </w:lvl>
    <w:lvl w:ilvl="1">
      <w:start w:val="1"/>
      <w:numFmt w:val="decimal"/>
      <w:isLgl w:val="false"/>
      <w:suff w:val="tab"/>
      <w:lvlText w:val="%1.%2."/>
      <w:lvlJc w:val="left"/>
      <w:pPr>
        <w:ind w:left="2136" w:hanging="720"/>
      </w:pPr>
      <w:rPr>
        <w:rFonts w:hint="default"/>
      </w:rPr>
    </w:lvl>
    <w:lvl w:ilvl="2">
      <w:start w:val="1"/>
      <w:numFmt w:val="decimal"/>
      <w:isLgl w:val="false"/>
      <w:suff w:val="tab"/>
      <w:lvlText w:val="%1.%2.%3."/>
      <w:lvlJc w:val="left"/>
      <w:pPr>
        <w:ind w:left="3552" w:hanging="720"/>
      </w:pPr>
      <w:rPr>
        <w:rFonts w:hint="default"/>
      </w:rPr>
    </w:lvl>
    <w:lvl w:ilvl="3">
      <w:start w:val="1"/>
      <w:numFmt w:val="decimal"/>
      <w:isLgl w:val="false"/>
      <w:suff w:val="tab"/>
      <w:lvlText w:val="%1.%2.%3.%4."/>
      <w:lvlJc w:val="left"/>
      <w:pPr>
        <w:ind w:left="5328" w:hanging="1080"/>
      </w:pPr>
      <w:rPr>
        <w:rFonts w:hint="default"/>
      </w:rPr>
    </w:lvl>
    <w:lvl w:ilvl="4">
      <w:start w:val="1"/>
      <w:numFmt w:val="decimal"/>
      <w:isLgl w:val="false"/>
      <w:suff w:val="tab"/>
      <w:lvlText w:val="%1.%2.%3.%4.%5."/>
      <w:lvlJc w:val="left"/>
      <w:pPr>
        <w:ind w:left="6744" w:hanging="1080"/>
      </w:pPr>
      <w:rPr>
        <w:rFonts w:hint="default"/>
      </w:rPr>
    </w:lvl>
    <w:lvl w:ilvl="5">
      <w:start w:val="1"/>
      <w:numFmt w:val="decimal"/>
      <w:isLgl w:val="false"/>
      <w:suff w:val="tab"/>
      <w:lvlText w:val="%1.%2.%3.%4.%5.%6."/>
      <w:lvlJc w:val="left"/>
      <w:pPr>
        <w:ind w:left="8520" w:hanging="1440"/>
      </w:pPr>
      <w:rPr>
        <w:rFonts w:hint="default"/>
      </w:rPr>
    </w:lvl>
    <w:lvl w:ilvl="6">
      <w:start w:val="1"/>
      <w:numFmt w:val="decimal"/>
      <w:isLgl w:val="false"/>
      <w:suff w:val="tab"/>
      <w:lvlText w:val="%1.%2.%3.%4.%5.%6.%7."/>
      <w:lvlJc w:val="left"/>
      <w:pPr>
        <w:ind w:left="10296" w:hanging="1800"/>
      </w:pPr>
      <w:rPr>
        <w:rFonts w:hint="default"/>
      </w:rPr>
    </w:lvl>
    <w:lvl w:ilvl="7">
      <w:start w:val="1"/>
      <w:numFmt w:val="decimal"/>
      <w:isLgl w:val="false"/>
      <w:suff w:val="tab"/>
      <w:lvlText w:val="%1.%2.%3.%4.%5.%6.%7.%8."/>
      <w:lvlJc w:val="left"/>
      <w:pPr>
        <w:ind w:left="11712" w:hanging="1800"/>
      </w:pPr>
      <w:rPr>
        <w:rFonts w:hint="default"/>
      </w:rPr>
    </w:lvl>
    <w:lvl w:ilvl="8">
      <w:start w:val="1"/>
      <w:numFmt w:val="decimal"/>
      <w:isLgl w:val="false"/>
      <w:suff w:val="tab"/>
      <w:lvlText w:val="%1.%2.%3.%4.%5.%6.%7.%8.%9."/>
      <w:lvlJc w:val="left"/>
      <w:pPr>
        <w:ind w:left="13488" w:hanging="2160"/>
      </w:pPr>
      <w:rPr>
        <w:rFonts w:hint="default"/>
      </w:rPr>
    </w:lvl>
  </w:abstractNum>
  <w:abstractNum w:abstractNumId="36">
    <w:multiLevelType w:val="hybridMultilevel"/>
    <w:lvl w:ilvl="0">
      <w:start w:val="1"/>
      <w:numFmt w:val="bullet"/>
      <w:isLgl w:val="false"/>
      <w:suff w:val="tab"/>
      <w:lvlText w:val=""/>
      <w:lvlJc w:val="left"/>
      <w:pPr>
        <w:ind w:left="1070" w:hanging="360"/>
      </w:pPr>
      <w:rPr>
        <w:rFonts w:hint="default" w:ascii="Symbol" w:hAnsi="Symbol"/>
      </w:r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37">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8">
    <w:multiLevelType w:val="hybridMultilevel"/>
    <w:lvl w:ilvl="0">
      <w:start w:val="1"/>
      <w:numFmt w:val="bullet"/>
      <w:isLgl w:val="false"/>
      <w:suff w:val="tab"/>
      <w:lvlText w:val="–"/>
      <w:lvlJc w:val="left"/>
      <w:pPr>
        <w:ind w:left="1418" w:hanging="360"/>
      </w:pPr>
      <w:rPr>
        <w:rFonts w:hint="default" w:ascii="Arial" w:hAnsi="Arial" w:eastAsia="Arial" w:cs="Arial"/>
      </w:rPr>
    </w:lvl>
    <w:lvl w:ilvl="1">
      <w:start w:val="1"/>
      <w:numFmt w:val="bullet"/>
      <w:isLgl w:val="false"/>
      <w:suff w:val="tab"/>
      <w:lvlText w:val="o"/>
      <w:lvlJc w:val="left"/>
      <w:pPr>
        <w:ind w:left="2138" w:hanging="360"/>
      </w:pPr>
      <w:rPr>
        <w:rFonts w:hint="default" w:ascii="Courier New" w:hAnsi="Courier New" w:eastAsia="Courier New" w:cs="Courier New"/>
      </w:rPr>
    </w:lvl>
    <w:lvl w:ilvl="2">
      <w:start w:val="1"/>
      <w:numFmt w:val="bullet"/>
      <w:isLgl w:val="false"/>
      <w:suff w:val="tab"/>
      <w:lvlText w:val="§"/>
      <w:lvlJc w:val="left"/>
      <w:pPr>
        <w:ind w:left="2858" w:hanging="360"/>
      </w:pPr>
      <w:rPr>
        <w:rFonts w:hint="default" w:ascii="Wingdings" w:hAnsi="Wingdings" w:eastAsia="Wingdings" w:cs="Wingdings"/>
      </w:rPr>
    </w:lvl>
    <w:lvl w:ilvl="3">
      <w:start w:val="1"/>
      <w:numFmt w:val="bullet"/>
      <w:isLgl w:val="false"/>
      <w:suff w:val="tab"/>
      <w:lvlText w:val="·"/>
      <w:lvlJc w:val="left"/>
      <w:pPr>
        <w:ind w:left="3578" w:hanging="360"/>
      </w:pPr>
      <w:rPr>
        <w:rFonts w:hint="default" w:ascii="Symbol" w:hAnsi="Symbol" w:eastAsia="Symbol" w:cs="Symbol"/>
      </w:rPr>
    </w:lvl>
    <w:lvl w:ilvl="4">
      <w:start w:val="1"/>
      <w:numFmt w:val="bullet"/>
      <w:isLgl w:val="false"/>
      <w:suff w:val="tab"/>
      <w:lvlText w:val="o"/>
      <w:lvlJc w:val="left"/>
      <w:pPr>
        <w:ind w:left="4298" w:hanging="360"/>
      </w:pPr>
      <w:rPr>
        <w:rFonts w:hint="default" w:ascii="Courier New" w:hAnsi="Courier New" w:eastAsia="Courier New" w:cs="Courier New"/>
      </w:rPr>
    </w:lvl>
    <w:lvl w:ilvl="5">
      <w:start w:val="1"/>
      <w:numFmt w:val="bullet"/>
      <w:isLgl w:val="false"/>
      <w:suff w:val="tab"/>
      <w:lvlText w:val="§"/>
      <w:lvlJc w:val="left"/>
      <w:pPr>
        <w:ind w:left="5018" w:hanging="360"/>
      </w:pPr>
      <w:rPr>
        <w:rFonts w:hint="default" w:ascii="Wingdings" w:hAnsi="Wingdings" w:eastAsia="Wingdings" w:cs="Wingdings"/>
      </w:rPr>
    </w:lvl>
    <w:lvl w:ilvl="6">
      <w:start w:val="1"/>
      <w:numFmt w:val="bullet"/>
      <w:isLgl w:val="false"/>
      <w:suff w:val="tab"/>
      <w:lvlText w:val="·"/>
      <w:lvlJc w:val="left"/>
      <w:pPr>
        <w:ind w:left="5738" w:hanging="360"/>
      </w:pPr>
      <w:rPr>
        <w:rFonts w:hint="default" w:ascii="Symbol" w:hAnsi="Symbol" w:eastAsia="Symbol" w:cs="Symbol"/>
      </w:rPr>
    </w:lvl>
    <w:lvl w:ilvl="7">
      <w:start w:val="1"/>
      <w:numFmt w:val="bullet"/>
      <w:isLgl w:val="false"/>
      <w:suff w:val="tab"/>
      <w:lvlText w:val="o"/>
      <w:lvlJc w:val="left"/>
      <w:pPr>
        <w:ind w:left="6458" w:hanging="360"/>
      </w:pPr>
      <w:rPr>
        <w:rFonts w:hint="default" w:ascii="Courier New" w:hAnsi="Courier New" w:eastAsia="Courier New" w:cs="Courier New"/>
      </w:rPr>
    </w:lvl>
    <w:lvl w:ilvl="8">
      <w:start w:val="1"/>
      <w:numFmt w:val="bullet"/>
      <w:isLgl w:val="false"/>
      <w:suff w:val="tab"/>
      <w:lvlText w:val="§"/>
      <w:lvlJc w:val="left"/>
      <w:pPr>
        <w:ind w:left="7178" w:hanging="360"/>
      </w:pPr>
      <w:rPr>
        <w:rFonts w:hint="default" w:ascii="Wingdings" w:hAnsi="Wingdings" w:eastAsia="Wingdings" w:cs="Wingdings"/>
      </w:rPr>
    </w:lvl>
  </w:abstractNum>
  <w:abstractNum w:abstractNumId="39">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0">
    <w:multiLevelType w:val="hybridMultilevel"/>
    <w:lvl w:ilvl="0">
      <w:start w:val="1"/>
      <w:numFmt w:val="bullet"/>
      <w:isLgl w:val="false"/>
      <w:suff w:val="tab"/>
      <w:lvlText w:val=""/>
      <w:lvlJc w:val="left"/>
      <w:pPr>
        <w:ind w:left="1778" w:hanging="360"/>
        <w:tabs>
          <w:tab w:val="num" w:pos="1778" w:leader="none"/>
        </w:tabs>
      </w:pPr>
      <w:rPr>
        <w:rFonts w:hint="default" w:ascii="Symbol" w:hAnsi="Symbol"/>
      </w:rPr>
    </w:lvl>
    <w:lvl w:ilvl="1">
      <w:start w:val="1"/>
      <w:numFmt w:val="bullet"/>
      <w:isLgl w:val="false"/>
      <w:suff w:val="tab"/>
      <w:lvlText w:val="o"/>
      <w:lvlJc w:val="left"/>
      <w:pPr>
        <w:ind w:left="2498" w:hanging="360"/>
        <w:tabs>
          <w:tab w:val="num" w:pos="2498" w:leader="none"/>
        </w:tabs>
      </w:pPr>
      <w:rPr>
        <w:rFonts w:hint="default" w:ascii="Courier New" w:hAnsi="Courier New" w:cs="Courier New"/>
      </w:rPr>
    </w:lvl>
    <w:lvl w:ilvl="2">
      <w:start w:val="1"/>
      <w:numFmt w:val="bullet"/>
      <w:isLgl w:val="false"/>
      <w:suff w:val="tab"/>
      <w:lvlText w:val=""/>
      <w:lvlJc w:val="left"/>
      <w:pPr>
        <w:ind w:left="3218" w:hanging="360"/>
        <w:tabs>
          <w:tab w:val="num" w:pos="3218" w:leader="none"/>
        </w:tabs>
      </w:pPr>
      <w:rPr>
        <w:rFonts w:hint="default" w:ascii="Wingdings" w:hAnsi="Wingdings"/>
      </w:rPr>
    </w:lvl>
    <w:lvl w:ilvl="3">
      <w:start w:val="1"/>
      <w:numFmt w:val="bullet"/>
      <w:isLgl w:val="false"/>
      <w:suff w:val="tab"/>
      <w:lvlText w:val=""/>
      <w:lvlJc w:val="left"/>
      <w:pPr>
        <w:ind w:left="3938" w:hanging="360"/>
        <w:tabs>
          <w:tab w:val="num" w:pos="3938" w:leader="none"/>
        </w:tabs>
      </w:pPr>
      <w:rPr>
        <w:rFonts w:hint="default" w:ascii="Symbol" w:hAnsi="Symbol"/>
      </w:rPr>
    </w:lvl>
    <w:lvl w:ilvl="4">
      <w:start w:val="1"/>
      <w:numFmt w:val="bullet"/>
      <w:isLgl w:val="false"/>
      <w:suff w:val="tab"/>
      <w:lvlText w:val="o"/>
      <w:lvlJc w:val="left"/>
      <w:pPr>
        <w:ind w:left="4658" w:hanging="360"/>
        <w:tabs>
          <w:tab w:val="num" w:pos="4658" w:leader="none"/>
        </w:tabs>
      </w:pPr>
      <w:rPr>
        <w:rFonts w:hint="default" w:ascii="Courier New" w:hAnsi="Courier New" w:cs="Courier New"/>
      </w:rPr>
    </w:lvl>
    <w:lvl w:ilvl="5">
      <w:start w:val="1"/>
      <w:numFmt w:val="bullet"/>
      <w:isLgl w:val="false"/>
      <w:suff w:val="tab"/>
      <w:lvlText w:val=""/>
      <w:lvlJc w:val="left"/>
      <w:pPr>
        <w:ind w:left="5378" w:hanging="360"/>
        <w:tabs>
          <w:tab w:val="num" w:pos="5378" w:leader="none"/>
        </w:tabs>
      </w:pPr>
      <w:rPr>
        <w:rFonts w:hint="default" w:ascii="Wingdings" w:hAnsi="Wingdings"/>
      </w:rPr>
    </w:lvl>
    <w:lvl w:ilvl="6">
      <w:start w:val="1"/>
      <w:numFmt w:val="bullet"/>
      <w:isLgl w:val="false"/>
      <w:suff w:val="tab"/>
      <w:lvlText w:val=""/>
      <w:lvlJc w:val="left"/>
      <w:pPr>
        <w:ind w:left="6098" w:hanging="360"/>
        <w:tabs>
          <w:tab w:val="num" w:pos="6098" w:leader="none"/>
        </w:tabs>
      </w:pPr>
      <w:rPr>
        <w:rFonts w:hint="default" w:ascii="Symbol" w:hAnsi="Symbol"/>
      </w:rPr>
    </w:lvl>
    <w:lvl w:ilvl="7">
      <w:start w:val="1"/>
      <w:numFmt w:val="bullet"/>
      <w:isLgl w:val="false"/>
      <w:suff w:val="tab"/>
      <w:lvlText w:val="o"/>
      <w:lvlJc w:val="left"/>
      <w:pPr>
        <w:ind w:left="6818" w:hanging="360"/>
        <w:tabs>
          <w:tab w:val="num" w:pos="6818" w:leader="none"/>
        </w:tabs>
      </w:pPr>
      <w:rPr>
        <w:rFonts w:hint="default" w:ascii="Courier New" w:hAnsi="Courier New" w:cs="Courier New"/>
      </w:rPr>
    </w:lvl>
    <w:lvl w:ilvl="8">
      <w:start w:val="1"/>
      <w:numFmt w:val="bullet"/>
      <w:isLgl w:val="false"/>
      <w:suff w:val="tab"/>
      <w:lvlText w:val=""/>
      <w:lvlJc w:val="left"/>
      <w:pPr>
        <w:ind w:left="7538" w:hanging="360"/>
        <w:tabs>
          <w:tab w:val="num" w:pos="7538" w:leader="none"/>
        </w:tabs>
      </w:pPr>
      <w:rPr>
        <w:rFonts w:hint="default" w:ascii="Wingdings" w:hAnsi="Wingdings"/>
      </w:rPr>
    </w:lvl>
  </w:abstractNum>
  <w:abstractNum w:abstractNumId="41">
    <w:multiLevelType w:val="hybridMultilevel"/>
    <w:lvl w:ilvl="0">
      <w:start w:val="1"/>
      <w:numFmt w:val="bullet"/>
      <w:isLgl w:val="false"/>
      <w:suff w:val="tab"/>
      <w:lvlText w:val=""/>
      <w:lvlJc w:val="left"/>
      <w:pPr>
        <w:ind w:left="1778" w:hanging="360"/>
        <w:tabs>
          <w:tab w:val="num" w:pos="1778" w:leader="none"/>
        </w:tabs>
      </w:pPr>
      <w:rPr>
        <w:rFonts w:hint="default" w:ascii="Symbol" w:hAnsi="Symbol"/>
      </w:rPr>
    </w:lvl>
    <w:lvl w:ilvl="1">
      <w:start w:val="1"/>
      <w:numFmt w:val="bullet"/>
      <w:isLgl w:val="false"/>
      <w:suff w:val="tab"/>
      <w:lvlText w:val="o"/>
      <w:lvlJc w:val="left"/>
      <w:pPr>
        <w:ind w:left="2498" w:hanging="360"/>
        <w:tabs>
          <w:tab w:val="num" w:pos="2498" w:leader="none"/>
        </w:tabs>
      </w:pPr>
      <w:rPr>
        <w:rFonts w:hint="default" w:ascii="Courier New" w:hAnsi="Courier New" w:cs="Courier New"/>
      </w:rPr>
    </w:lvl>
    <w:lvl w:ilvl="2">
      <w:start w:val="1"/>
      <w:numFmt w:val="bullet"/>
      <w:isLgl w:val="false"/>
      <w:suff w:val="tab"/>
      <w:lvlText w:val=""/>
      <w:lvlJc w:val="left"/>
      <w:pPr>
        <w:ind w:left="3218" w:hanging="360"/>
        <w:tabs>
          <w:tab w:val="num" w:pos="3218" w:leader="none"/>
        </w:tabs>
      </w:pPr>
      <w:rPr>
        <w:rFonts w:hint="default" w:ascii="Wingdings" w:hAnsi="Wingdings"/>
      </w:rPr>
    </w:lvl>
    <w:lvl w:ilvl="3">
      <w:start w:val="1"/>
      <w:numFmt w:val="bullet"/>
      <w:isLgl w:val="false"/>
      <w:suff w:val="tab"/>
      <w:lvlText w:val=""/>
      <w:lvlJc w:val="left"/>
      <w:pPr>
        <w:ind w:left="3938" w:hanging="360"/>
        <w:tabs>
          <w:tab w:val="num" w:pos="3938" w:leader="none"/>
        </w:tabs>
      </w:pPr>
      <w:rPr>
        <w:rFonts w:hint="default" w:ascii="Symbol" w:hAnsi="Symbol"/>
      </w:rPr>
    </w:lvl>
    <w:lvl w:ilvl="4">
      <w:start w:val="1"/>
      <w:numFmt w:val="bullet"/>
      <w:isLgl w:val="false"/>
      <w:suff w:val="tab"/>
      <w:lvlText w:val="o"/>
      <w:lvlJc w:val="left"/>
      <w:pPr>
        <w:ind w:left="4658" w:hanging="360"/>
        <w:tabs>
          <w:tab w:val="num" w:pos="4658" w:leader="none"/>
        </w:tabs>
      </w:pPr>
      <w:rPr>
        <w:rFonts w:hint="default" w:ascii="Courier New" w:hAnsi="Courier New" w:cs="Courier New"/>
      </w:rPr>
    </w:lvl>
    <w:lvl w:ilvl="5">
      <w:start w:val="1"/>
      <w:numFmt w:val="bullet"/>
      <w:isLgl w:val="false"/>
      <w:suff w:val="tab"/>
      <w:lvlText w:val=""/>
      <w:lvlJc w:val="left"/>
      <w:pPr>
        <w:ind w:left="5378" w:hanging="360"/>
        <w:tabs>
          <w:tab w:val="num" w:pos="5378" w:leader="none"/>
        </w:tabs>
      </w:pPr>
      <w:rPr>
        <w:rFonts w:hint="default" w:ascii="Wingdings" w:hAnsi="Wingdings"/>
      </w:rPr>
    </w:lvl>
    <w:lvl w:ilvl="6">
      <w:start w:val="1"/>
      <w:numFmt w:val="bullet"/>
      <w:isLgl w:val="false"/>
      <w:suff w:val="tab"/>
      <w:lvlText w:val=""/>
      <w:lvlJc w:val="left"/>
      <w:pPr>
        <w:ind w:left="6098" w:hanging="360"/>
        <w:tabs>
          <w:tab w:val="num" w:pos="6098" w:leader="none"/>
        </w:tabs>
      </w:pPr>
      <w:rPr>
        <w:rFonts w:hint="default" w:ascii="Symbol" w:hAnsi="Symbol"/>
      </w:rPr>
    </w:lvl>
    <w:lvl w:ilvl="7">
      <w:start w:val="1"/>
      <w:numFmt w:val="bullet"/>
      <w:isLgl w:val="false"/>
      <w:suff w:val="tab"/>
      <w:lvlText w:val="o"/>
      <w:lvlJc w:val="left"/>
      <w:pPr>
        <w:ind w:left="6818" w:hanging="360"/>
        <w:tabs>
          <w:tab w:val="num" w:pos="6818" w:leader="none"/>
        </w:tabs>
      </w:pPr>
      <w:rPr>
        <w:rFonts w:hint="default" w:ascii="Courier New" w:hAnsi="Courier New" w:cs="Courier New"/>
      </w:rPr>
    </w:lvl>
    <w:lvl w:ilvl="8">
      <w:start w:val="1"/>
      <w:numFmt w:val="bullet"/>
      <w:isLgl w:val="false"/>
      <w:suff w:val="tab"/>
      <w:lvlText w:val=""/>
      <w:lvlJc w:val="left"/>
      <w:pPr>
        <w:ind w:left="7538" w:hanging="360"/>
        <w:tabs>
          <w:tab w:val="num" w:pos="7538" w:leader="none"/>
        </w:tabs>
      </w:pPr>
      <w:rPr>
        <w:rFonts w:hint="default" w:ascii="Wingdings" w:hAnsi="Wingdings"/>
      </w:rPr>
    </w:lvl>
  </w:abstractNum>
  <w:abstractNum w:abstractNumId="42">
    <w:multiLevelType w:val="hybridMultilevel"/>
    <w:lvl w:ilvl="0">
      <w:start w:val="1"/>
      <w:numFmt w:val="bullet"/>
      <w:isLgl w:val="false"/>
      <w:suff w:val="tab"/>
      <w:lvlText w:val=""/>
      <w:lvlJc w:val="left"/>
      <w:pPr>
        <w:ind w:left="1778" w:hanging="360"/>
        <w:tabs>
          <w:tab w:val="num" w:pos="1778" w:leader="none"/>
        </w:tabs>
      </w:pPr>
      <w:rPr>
        <w:rFonts w:hint="default" w:ascii="Symbol" w:hAnsi="Symbol"/>
      </w:rPr>
    </w:lvl>
    <w:lvl w:ilvl="1">
      <w:start w:val="1"/>
      <w:numFmt w:val="bullet"/>
      <w:isLgl w:val="false"/>
      <w:suff w:val="tab"/>
      <w:lvlText w:val="o"/>
      <w:lvlJc w:val="left"/>
      <w:pPr>
        <w:ind w:left="2498" w:hanging="360"/>
        <w:tabs>
          <w:tab w:val="num" w:pos="2498" w:leader="none"/>
        </w:tabs>
      </w:pPr>
      <w:rPr>
        <w:rFonts w:hint="default" w:ascii="Courier New" w:hAnsi="Courier New" w:cs="Courier New"/>
      </w:rPr>
    </w:lvl>
    <w:lvl w:ilvl="2">
      <w:start w:val="1"/>
      <w:numFmt w:val="bullet"/>
      <w:isLgl w:val="false"/>
      <w:suff w:val="tab"/>
      <w:lvlText w:val=""/>
      <w:lvlJc w:val="left"/>
      <w:pPr>
        <w:ind w:left="3218" w:hanging="360"/>
        <w:tabs>
          <w:tab w:val="num" w:pos="3218" w:leader="none"/>
        </w:tabs>
      </w:pPr>
      <w:rPr>
        <w:rFonts w:hint="default" w:ascii="Wingdings" w:hAnsi="Wingdings"/>
      </w:rPr>
    </w:lvl>
    <w:lvl w:ilvl="3">
      <w:start w:val="1"/>
      <w:numFmt w:val="bullet"/>
      <w:isLgl w:val="false"/>
      <w:suff w:val="tab"/>
      <w:lvlText w:val=""/>
      <w:lvlJc w:val="left"/>
      <w:pPr>
        <w:ind w:left="3938" w:hanging="360"/>
        <w:tabs>
          <w:tab w:val="num" w:pos="3938" w:leader="none"/>
        </w:tabs>
      </w:pPr>
      <w:rPr>
        <w:rFonts w:hint="default" w:ascii="Symbol" w:hAnsi="Symbol"/>
      </w:rPr>
    </w:lvl>
    <w:lvl w:ilvl="4">
      <w:start w:val="1"/>
      <w:numFmt w:val="bullet"/>
      <w:isLgl w:val="false"/>
      <w:suff w:val="tab"/>
      <w:lvlText w:val="o"/>
      <w:lvlJc w:val="left"/>
      <w:pPr>
        <w:ind w:left="4658" w:hanging="360"/>
        <w:tabs>
          <w:tab w:val="num" w:pos="4658" w:leader="none"/>
        </w:tabs>
      </w:pPr>
      <w:rPr>
        <w:rFonts w:hint="default" w:ascii="Courier New" w:hAnsi="Courier New" w:cs="Courier New"/>
      </w:rPr>
    </w:lvl>
    <w:lvl w:ilvl="5">
      <w:start w:val="1"/>
      <w:numFmt w:val="bullet"/>
      <w:isLgl w:val="false"/>
      <w:suff w:val="tab"/>
      <w:lvlText w:val=""/>
      <w:lvlJc w:val="left"/>
      <w:pPr>
        <w:ind w:left="5378" w:hanging="360"/>
        <w:tabs>
          <w:tab w:val="num" w:pos="5378" w:leader="none"/>
        </w:tabs>
      </w:pPr>
      <w:rPr>
        <w:rFonts w:hint="default" w:ascii="Wingdings" w:hAnsi="Wingdings"/>
      </w:rPr>
    </w:lvl>
    <w:lvl w:ilvl="6">
      <w:start w:val="1"/>
      <w:numFmt w:val="bullet"/>
      <w:isLgl w:val="false"/>
      <w:suff w:val="tab"/>
      <w:lvlText w:val=""/>
      <w:lvlJc w:val="left"/>
      <w:pPr>
        <w:ind w:left="6098" w:hanging="360"/>
        <w:tabs>
          <w:tab w:val="num" w:pos="6098" w:leader="none"/>
        </w:tabs>
      </w:pPr>
      <w:rPr>
        <w:rFonts w:hint="default" w:ascii="Symbol" w:hAnsi="Symbol"/>
      </w:rPr>
    </w:lvl>
    <w:lvl w:ilvl="7">
      <w:start w:val="1"/>
      <w:numFmt w:val="bullet"/>
      <w:isLgl w:val="false"/>
      <w:suff w:val="tab"/>
      <w:lvlText w:val="o"/>
      <w:lvlJc w:val="left"/>
      <w:pPr>
        <w:ind w:left="6818" w:hanging="360"/>
        <w:tabs>
          <w:tab w:val="num" w:pos="6818" w:leader="none"/>
        </w:tabs>
      </w:pPr>
      <w:rPr>
        <w:rFonts w:hint="default" w:ascii="Courier New" w:hAnsi="Courier New" w:cs="Courier New"/>
      </w:rPr>
    </w:lvl>
    <w:lvl w:ilvl="8">
      <w:start w:val="1"/>
      <w:numFmt w:val="bullet"/>
      <w:isLgl w:val="false"/>
      <w:suff w:val="tab"/>
      <w:lvlText w:val=""/>
      <w:lvlJc w:val="left"/>
      <w:pPr>
        <w:ind w:left="7538" w:hanging="360"/>
        <w:tabs>
          <w:tab w:val="num" w:pos="7538" w:leader="none"/>
        </w:tabs>
      </w:pPr>
      <w:rPr>
        <w:rFonts w:hint="default" w:ascii="Wingdings" w:hAnsi="Wingdings"/>
      </w:rPr>
    </w:lvl>
  </w:abstractNum>
  <w:abstractNum w:abstractNumId="43">
    <w:multiLevelType w:val="hybridMultilevel"/>
    <w:lvl w:ilvl="0">
      <w:start w:val="1"/>
      <w:numFmt w:val="bullet"/>
      <w:isLgl w:val="false"/>
      <w:suff w:val="tab"/>
      <w:lvlText w:val="–"/>
      <w:lvlJc w:val="left"/>
      <w:pPr>
        <w:ind w:left="1276" w:hanging="360"/>
      </w:pPr>
      <w:rPr>
        <w:rFonts w:hint="default" w:ascii="Arial" w:hAnsi="Arial" w:eastAsia="Arial" w:cs="Arial"/>
      </w:rPr>
    </w:lvl>
    <w:lvl w:ilvl="1">
      <w:start w:val="1"/>
      <w:numFmt w:val="bullet"/>
      <w:isLgl w:val="false"/>
      <w:suff w:val="tab"/>
      <w:lvlText w:val="o"/>
      <w:lvlJc w:val="left"/>
      <w:pPr>
        <w:ind w:left="1996" w:hanging="360"/>
      </w:pPr>
      <w:rPr>
        <w:rFonts w:hint="default" w:ascii="Courier New" w:hAnsi="Courier New" w:eastAsia="Courier New" w:cs="Courier New"/>
      </w:rPr>
    </w:lvl>
    <w:lvl w:ilvl="2">
      <w:start w:val="1"/>
      <w:numFmt w:val="bullet"/>
      <w:isLgl w:val="false"/>
      <w:suff w:val="tab"/>
      <w:lvlText w:val="§"/>
      <w:lvlJc w:val="left"/>
      <w:pPr>
        <w:ind w:left="2716" w:hanging="360"/>
      </w:pPr>
      <w:rPr>
        <w:rFonts w:hint="default" w:ascii="Wingdings" w:hAnsi="Wingdings" w:eastAsia="Wingdings" w:cs="Wingdings"/>
      </w:rPr>
    </w:lvl>
    <w:lvl w:ilvl="3">
      <w:start w:val="1"/>
      <w:numFmt w:val="bullet"/>
      <w:isLgl w:val="false"/>
      <w:suff w:val="tab"/>
      <w:lvlText w:val="·"/>
      <w:lvlJc w:val="left"/>
      <w:pPr>
        <w:ind w:left="3436" w:hanging="360"/>
      </w:pPr>
      <w:rPr>
        <w:rFonts w:hint="default" w:ascii="Symbol" w:hAnsi="Symbol" w:eastAsia="Symbol" w:cs="Symbol"/>
      </w:rPr>
    </w:lvl>
    <w:lvl w:ilvl="4">
      <w:start w:val="1"/>
      <w:numFmt w:val="bullet"/>
      <w:isLgl w:val="false"/>
      <w:suff w:val="tab"/>
      <w:lvlText w:val="o"/>
      <w:lvlJc w:val="left"/>
      <w:pPr>
        <w:ind w:left="4156" w:hanging="360"/>
      </w:pPr>
      <w:rPr>
        <w:rFonts w:hint="default" w:ascii="Courier New" w:hAnsi="Courier New" w:eastAsia="Courier New" w:cs="Courier New"/>
      </w:rPr>
    </w:lvl>
    <w:lvl w:ilvl="5">
      <w:start w:val="1"/>
      <w:numFmt w:val="bullet"/>
      <w:isLgl w:val="false"/>
      <w:suff w:val="tab"/>
      <w:lvlText w:val="§"/>
      <w:lvlJc w:val="left"/>
      <w:pPr>
        <w:ind w:left="4876" w:hanging="360"/>
      </w:pPr>
      <w:rPr>
        <w:rFonts w:hint="default" w:ascii="Wingdings" w:hAnsi="Wingdings" w:eastAsia="Wingdings" w:cs="Wingdings"/>
      </w:rPr>
    </w:lvl>
    <w:lvl w:ilvl="6">
      <w:start w:val="1"/>
      <w:numFmt w:val="bullet"/>
      <w:isLgl w:val="false"/>
      <w:suff w:val="tab"/>
      <w:lvlText w:val="·"/>
      <w:lvlJc w:val="left"/>
      <w:pPr>
        <w:ind w:left="5596" w:hanging="360"/>
      </w:pPr>
      <w:rPr>
        <w:rFonts w:hint="default" w:ascii="Symbol" w:hAnsi="Symbol" w:eastAsia="Symbol" w:cs="Symbol"/>
      </w:rPr>
    </w:lvl>
    <w:lvl w:ilvl="7">
      <w:start w:val="1"/>
      <w:numFmt w:val="bullet"/>
      <w:isLgl w:val="false"/>
      <w:suff w:val="tab"/>
      <w:lvlText w:val="o"/>
      <w:lvlJc w:val="left"/>
      <w:pPr>
        <w:ind w:left="6316" w:hanging="360"/>
      </w:pPr>
      <w:rPr>
        <w:rFonts w:hint="default" w:ascii="Courier New" w:hAnsi="Courier New" w:eastAsia="Courier New" w:cs="Courier New"/>
      </w:rPr>
    </w:lvl>
    <w:lvl w:ilvl="8">
      <w:start w:val="1"/>
      <w:numFmt w:val="bullet"/>
      <w:isLgl w:val="false"/>
      <w:suff w:val="tab"/>
      <w:lvlText w:val="§"/>
      <w:lvlJc w:val="left"/>
      <w:pPr>
        <w:ind w:left="7036" w:hanging="360"/>
      </w:pPr>
      <w:rPr>
        <w:rFonts w:hint="default" w:ascii="Wingdings" w:hAnsi="Wingdings" w:eastAsia="Wingdings" w:cs="Wingdings"/>
      </w:rPr>
    </w:lvl>
  </w:abstractNum>
  <w:abstractNum w:abstractNumId="44">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5">
    <w:multiLevelType w:val="hybridMultilevel"/>
    <w:lvl w:ilvl="0">
      <w:start w:val="1"/>
      <w:numFmt w:val="decimal"/>
      <w:isLgl w:val="false"/>
      <w:suff w:val="tab"/>
      <w:lvlText w:val="%1."/>
      <w:lvlJc w:val="left"/>
      <w:pPr>
        <w:ind w:left="720" w:hanging="360"/>
      </w:pPr>
    </w:lvl>
    <w:lvl w:ilvl="1">
      <w:start w:val="1"/>
      <w:numFmt w:val="decimal"/>
      <w:isLgl w:val="false"/>
      <w:suff w:val="tab"/>
      <w:lvlText w:val="%1.%2."/>
      <w:lvlJc w:val="left"/>
      <w:pPr>
        <w:ind w:left="1430" w:hanging="720"/>
      </w:pPr>
    </w:lvl>
    <w:lvl w:ilvl="2">
      <w:start w:val="1"/>
      <w:numFmt w:val="decimal"/>
      <w:isLgl w:val="false"/>
      <w:suff w:val="tab"/>
      <w:lvlText w:val="%1.%2.%3."/>
      <w:lvlJc w:val="left"/>
      <w:pPr>
        <w:ind w:left="1146" w:hanging="720"/>
      </w:pPr>
      <w:rPr>
        <w:b w:val="0"/>
      </w:rPr>
    </w:lvl>
    <w:lvl w:ilvl="3">
      <w:start w:val="1"/>
      <w:numFmt w:val="decimal"/>
      <w:isLgl w:val="false"/>
      <w:suff w:val="tab"/>
      <w:lvlText w:val="%1.%2.%3.%4."/>
      <w:lvlJc w:val="left"/>
      <w:pPr>
        <w:ind w:left="1506" w:hanging="1080"/>
      </w:pPr>
    </w:lvl>
    <w:lvl w:ilvl="4">
      <w:start w:val="1"/>
      <w:numFmt w:val="decimal"/>
      <w:isLgl w:val="false"/>
      <w:suff w:val="tab"/>
      <w:lvlText w:val="%1.%2.%3.%4.%5."/>
      <w:lvlJc w:val="left"/>
      <w:pPr>
        <w:ind w:left="1440" w:hanging="1080"/>
      </w:pPr>
    </w:lvl>
    <w:lvl w:ilvl="5">
      <w:start w:val="1"/>
      <w:numFmt w:val="decimal"/>
      <w:isLgl w:val="false"/>
      <w:suff w:val="tab"/>
      <w:lvlText w:val="%1.%2.%3.%4.%5.%6."/>
      <w:lvlJc w:val="left"/>
      <w:pPr>
        <w:ind w:left="1800" w:hanging="1440"/>
      </w:pPr>
    </w:lvl>
    <w:lvl w:ilvl="6">
      <w:start w:val="1"/>
      <w:numFmt w:val="decimal"/>
      <w:isLgl w:val="false"/>
      <w:suff w:val="tab"/>
      <w:lvlText w:val="%1.%2.%3.%4.%5.%6.%7."/>
      <w:lvlJc w:val="left"/>
      <w:pPr>
        <w:ind w:left="2160" w:hanging="1800"/>
      </w:pPr>
    </w:lvl>
    <w:lvl w:ilvl="7">
      <w:start w:val="1"/>
      <w:numFmt w:val="decimal"/>
      <w:isLgl w:val="false"/>
      <w:suff w:val="tab"/>
      <w:lvlText w:val="%1.%2.%3.%4.%5.%6.%7.%8."/>
      <w:lvlJc w:val="left"/>
      <w:pPr>
        <w:ind w:left="2160" w:hanging="1800"/>
      </w:pPr>
    </w:lvl>
    <w:lvl w:ilvl="8">
      <w:start w:val="1"/>
      <w:numFmt w:val="decimal"/>
      <w:isLgl w:val="false"/>
      <w:suff w:val="tab"/>
      <w:lvlText w:val="%1.%2.%3.%4.%5.%6.%7.%8.%9."/>
      <w:lvlJc w:val="left"/>
      <w:pPr>
        <w:ind w:left="2520" w:hanging="2160"/>
      </w:pPr>
    </w:lvl>
  </w:abstractNum>
  <w:abstractNum w:abstractNumId="46">
    <w:multiLevelType w:val="hybridMultilevel"/>
    <w:lvl w:ilvl="0">
      <w:start w:val="1"/>
      <w:numFmt w:val="decimal"/>
      <w:isLgl w:val="false"/>
      <w:suff w:val="tab"/>
      <w:lvlText w:val="%1."/>
      <w:lvlJc w:val="left"/>
      <w:pPr>
        <w:ind w:left="720" w:hanging="360"/>
      </w:pPr>
    </w:lvl>
    <w:lvl w:ilvl="1">
      <w:start w:val="1"/>
      <w:numFmt w:val="decimal"/>
      <w:isLgl w:val="false"/>
      <w:suff w:val="tab"/>
      <w:lvlText w:val="%1.%2."/>
      <w:lvlJc w:val="left"/>
      <w:pPr>
        <w:ind w:left="1430" w:hanging="720"/>
      </w:pPr>
    </w:lvl>
    <w:lvl w:ilvl="2">
      <w:start w:val="1"/>
      <w:numFmt w:val="decimal"/>
      <w:isLgl w:val="false"/>
      <w:suff w:val="tab"/>
      <w:lvlText w:val="%1.%2.%3."/>
      <w:lvlJc w:val="left"/>
      <w:pPr>
        <w:ind w:left="1146" w:hanging="720"/>
      </w:pPr>
      <w:rPr>
        <w:b w:val="0"/>
      </w:rPr>
    </w:lvl>
    <w:lvl w:ilvl="3">
      <w:start w:val="1"/>
      <w:numFmt w:val="decimal"/>
      <w:isLgl w:val="false"/>
      <w:suff w:val="tab"/>
      <w:lvlText w:val="%1.%2.%3.%4."/>
      <w:lvlJc w:val="left"/>
      <w:pPr>
        <w:ind w:left="1506" w:hanging="1080"/>
      </w:pPr>
    </w:lvl>
    <w:lvl w:ilvl="4">
      <w:start w:val="1"/>
      <w:numFmt w:val="decimal"/>
      <w:isLgl w:val="false"/>
      <w:suff w:val="tab"/>
      <w:lvlText w:val="%1.%2.%3.%4.%5."/>
      <w:lvlJc w:val="left"/>
      <w:pPr>
        <w:ind w:left="1440" w:hanging="1080"/>
      </w:pPr>
    </w:lvl>
    <w:lvl w:ilvl="5">
      <w:start w:val="1"/>
      <w:numFmt w:val="decimal"/>
      <w:isLgl w:val="false"/>
      <w:suff w:val="tab"/>
      <w:lvlText w:val="%1.%2.%3.%4.%5.%6."/>
      <w:lvlJc w:val="left"/>
      <w:pPr>
        <w:ind w:left="1800" w:hanging="1440"/>
      </w:pPr>
    </w:lvl>
    <w:lvl w:ilvl="6">
      <w:start w:val="1"/>
      <w:numFmt w:val="decimal"/>
      <w:isLgl w:val="false"/>
      <w:suff w:val="tab"/>
      <w:lvlText w:val="%1.%2.%3.%4.%5.%6.%7."/>
      <w:lvlJc w:val="left"/>
      <w:pPr>
        <w:ind w:left="2160" w:hanging="1800"/>
      </w:pPr>
    </w:lvl>
    <w:lvl w:ilvl="7">
      <w:start w:val="1"/>
      <w:numFmt w:val="decimal"/>
      <w:isLgl w:val="false"/>
      <w:suff w:val="tab"/>
      <w:lvlText w:val="%1.%2.%3.%4.%5.%6.%7.%8."/>
      <w:lvlJc w:val="left"/>
      <w:pPr>
        <w:ind w:left="2160" w:hanging="1800"/>
      </w:pPr>
    </w:lvl>
    <w:lvl w:ilvl="8">
      <w:start w:val="1"/>
      <w:numFmt w:val="decimal"/>
      <w:isLgl w:val="false"/>
      <w:suff w:val="tab"/>
      <w:lvlText w:val="%1.%2.%3.%4.%5.%6.%7.%8.%9."/>
      <w:lvlJc w:val="left"/>
      <w:pPr>
        <w:ind w:left="2520" w:hanging="2160"/>
      </w:pPr>
    </w:lvl>
  </w:abstractNum>
  <w:abstractNum w:abstractNumId="47">
    <w:multiLevelType w:val="hybridMultilevel"/>
    <w:lvl w:ilvl="0">
      <w:start w:val="1"/>
      <w:numFmt w:val="decimal"/>
      <w:isLgl w:val="false"/>
      <w:suff w:val="tab"/>
      <w:lvlText w:val="%1."/>
      <w:lvlJc w:val="left"/>
      <w:pPr>
        <w:ind w:left="720" w:hanging="360"/>
      </w:pPr>
    </w:lvl>
    <w:lvl w:ilvl="1">
      <w:start w:val="1"/>
      <w:numFmt w:val="decimal"/>
      <w:isLgl w:val="false"/>
      <w:suff w:val="tab"/>
      <w:lvlText w:val="%1.%2."/>
      <w:lvlJc w:val="left"/>
      <w:pPr>
        <w:ind w:left="1430" w:hanging="720"/>
      </w:pPr>
    </w:lvl>
    <w:lvl w:ilvl="2">
      <w:start w:val="1"/>
      <w:numFmt w:val="decimal"/>
      <w:isLgl w:val="false"/>
      <w:suff w:val="tab"/>
      <w:lvlText w:val="%1.%2.%3."/>
      <w:lvlJc w:val="left"/>
      <w:pPr>
        <w:ind w:left="1146" w:hanging="720"/>
      </w:pPr>
      <w:rPr>
        <w:b w:val="0"/>
      </w:rPr>
    </w:lvl>
    <w:lvl w:ilvl="3">
      <w:start w:val="1"/>
      <w:numFmt w:val="decimal"/>
      <w:isLgl w:val="false"/>
      <w:suff w:val="tab"/>
      <w:lvlText w:val="%1.%2.%3.%4."/>
      <w:lvlJc w:val="left"/>
      <w:pPr>
        <w:ind w:left="1506" w:hanging="1080"/>
      </w:pPr>
    </w:lvl>
    <w:lvl w:ilvl="4">
      <w:start w:val="1"/>
      <w:numFmt w:val="decimal"/>
      <w:isLgl w:val="false"/>
      <w:suff w:val="tab"/>
      <w:lvlText w:val="%1.%2.%3.%4.%5."/>
      <w:lvlJc w:val="left"/>
      <w:pPr>
        <w:ind w:left="1440" w:hanging="1080"/>
      </w:pPr>
    </w:lvl>
    <w:lvl w:ilvl="5">
      <w:start w:val="1"/>
      <w:numFmt w:val="decimal"/>
      <w:isLgl w:val="false"/>
      <w:suff w:val="tab"/>
      <w:lvlText w:val="%1.%2.%3.%4.%5.%6."/>
      <w:lvlJc w:val="left"/>
      <w:pPr>
        <w:ind w:left="1800" w:hanging="1440"/>
      </w:pPr>
    </w:lvl>
    <w:lvl w:ilvl="6">
      <w:start w:val="1"/>
      <w:numFmt w:val="decimal"/>
      <w:isLgl w:val="false"/>
      <w:suff w:val="tab"/>
      <w:lvlText w:val="%1.%2.%3.%4.%5.%6.%7."/>
      <w:lvlJc w:val="left"/>
      <w:pPr>
        <w:ind w:left="2160" w:hanging="1800"/>
      </w:pPr>
    </w:lvl>
    <w:lvl w:ilvl="7">
      <w:start w:val="1"/>
      <w:numFmt w:val="decimal"/>
      <w:isLgl w:val="false"/>
      <w:suff w:val="tab"/>
      <w:lvlText w:val="%1.%2.%3.%4.%5.%6.%7.%8."/>
      <w:lvlJc w:val="left"/>
      <w:pPr>
        <w:ind w:left="2160" w:hanging="1800"/>
      </w:pPr>
    </w:lvl>
    <w:lvl w:ilvl="8">
      <w:start w:val="1"/>
      <w:numFmt w:val="decimal"/>
      <w:isLgl w:val="false"/>
      <w:suff w:val="tab"/>
      <w:lvlText w:val="%1.%2.%3.%4.%5.%6.%7.%8.%9."/>
      <w:lvlJc w:val="left"/>
      <w:pPr>
        <w:ind w:left="2520" w:hanging="2160"/>
      </w:pPr>
    </w:lvl>
  </w:abstractNum>
  <w:abstractNum w:abstractNumId="48">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non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9">
    <w:multiLevelType w:val="hybridMultilevel"/>
    <w:lvl w:ilvl="0">
      <w:start w:val="1"/>
      <w:numFmt w:val="bullet"/>
      <w:isLgl w:val="false"/>
      <w:suff w:val="tab"/>
      <w:lvlText w:val=""/>
      <w:lvlJc w:val="left"/>
      <w:pPr>
        <w:ind w:left="1353" w:hanging="360"/>
        <w:tabs>
          <w:tab w:val="num" w:pos="1353"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50">
    <w:multiLevelType w:val="hybridMultilevel"/>
    <w:lvl w:ilvl="0">
      <w:start w:val="1"/>
      <w:numFmt w:val="bullet"/>
      <w:isLgl w:val="false"/>
      <w:suff w:val="tab"/>
      <w:lvlText w:val=""/>
      <w:lvlJc w:val="left"/>
      <w:pPr>
        <w:ind w:left="1778" w:hanging="360"/>
        <w:tabs>
          <w:tab w:val="num" w:pos="1778" w:leader="none"/>
        </w:tabs>
      </w:pPr>
      <w:rPr>
        <w:rFonts w:hint="default" w:ascii="Symbol" w:hAnsi="Symbol"/>
      </w:rPr>
    </w:lvl>
    <w:lvl w:ilvl="1">
      <w:start w:val="1"/>
      <w:numFmt w:val="bullet"/>
      <w:isLgl w:val="false"/>
      <w:suff w:val="tab"/>
      <w:lvlText w:val="o"/>
      <w:lvlJc w:val="left"/>
      <w:pPr>
        <w:ind w:left="2498" w:hanging="360"/>
        <w:tabs>
          <w:tab w:val="num" w:pos="2498" w:leader="none"/>
        </w:tabs>
      </w:pPr>
      <w:rPr>
        <w:rFonts w:hint="default" w:ascii="Courier New" w:hAnsi="Courier New" w:cs="Courier New"/>
      </w:rPr>
    </w:lvl>
    <w:lvl w:ilvl="2">
      <w:start w:val="1"/>
      <w:numFmt w:val="bullet"/>
      <w:isLgl w:val="false"/>
      <w:suff w:val="tab"/>
      <w:lvlText w:val=""/>
      <w:lvlJc w:val="left"/>
      <w:pPr>
        <w:ind w:left="3218" w:hanging="360"/>
        <w:tabs>
          <w:tab w:val="num" w:pos="3218" w:leader="none"/>
        </w:tabs>
      </w:pPr>
      <w:rPr>
        <w:rFonts w:hint="default" w:ascii="Wingdings" w:hAnsi="Wingdings"/>
      </w:rPr>
    </w:lvl>
    <w:lvl w:ilvl="3">
      <w:start w:val="1"/>
      <w:numFmt w:val="bullet"/>
      <w:isLgl w:val="false"/>
      <w:suff w:val="tab"/>
      <w:lvlText w:val=""/>
      <w:lvlJc w:val="left"/>
      <w:pPr>
        <w:ind w:left="3938" w:hanging="360"/>
        <w:tabs>
          <w:tab w:val="num" w:pos="3938" w:leader="none"/>
        </w:tabs>
      </w:pPr>
      <w:rPr>
        <w:rFonts w:hint="default" w:ascii="Symbol" w:hAnsi="Symbol"/>
      </w:rPr>
    </w:lvl>
    <w:lvl w:ilvl="4">
      <w:start w:val="1"/>
      <w:numFmt w:val="bullet"/>
      <w:isLgl w:val="false"/>
      <w:suff w:val="tab"/>
      <w:lvlText w:val="o"/>
      <w:lvlJc w:val="left"/>
      <w:pPr>
        <w:ind w:left="4658" w:hanging="360"/>
        <w:tabs>
          <w:tab w:val="num" w:pos="4658" w:leader="none"/>
        </w:tabs>
      </w:pPr>
      <w:rPr>
        <w:rFonts w:hint="default" w:ascii="Courier New" w:hAnsi="Courier New" w:cs="Courier New"/>
      </w:rPr>
    </w:lvl>
    <w:lvl w:ilvl="5">
      <w:start w:val="1"/>
      <w:numFmt w:val="bullet"/>
      <w:isLgl w:val="false"/>
      <w:suff w:val="tab"/>
      <w:lvlText w:val=""/>
      <w:lvlJc w:val="left"/>
      <w:pPr>
        <w:ind w:left="5378" w:hanging="360"/>
        <w:tabs>
          <w:tab w:val="num" w:pos="5378" w:leader="none"/>
        </w:tabs>
      </w:pPr>
      <w:rPr>
        <w:rFonts w:hint="default" w:ascii="Wingdings" w:hAnsi="Wingdings"/>
      </w:rPr>
    </w:lvl>
    <w:lvl w:ilvl="6">
      <w:start w:val="1"/>
      <w:numFmt w:val="bullet"/>
      <w:isLgl w:val="false"/>
      <w:suff w:val="tab"/>
      <w:lvlText w:val=""/>
      <w:lvlJc w:val="left"/>
      <w:pPr>
        <w:ind w:left="6098" w:hanging="360"/>
        <w:tabs>
          <w:tab w:val="num" w:pos="6098" w:leader="none"/>
        </w:tabs>
      </w:pPr>
      <w:rPr>
        <w:rFonts w:hint="default" w:ascii="Symbol" w:hAnsi="Symbol"/>
      </w:rPr>
    </w:lvl>
    <w:lvl w:ilvl="7">
      <w:start w:val="1"/>
      <w:numFmt w:val="bullet"/>
      <w:isLgl w:val="false"/>
      <w:suff w:val="tab"/>
      <w:lvlText w:val="o"/>
      <w:lvlJc w:val="left"/>
      <w:pPr>
        <w:ind w:left="6818" w:hanging="360"/>
        <w:tabs>
          <w:tab w:val="num" w:pos="6818" w:leader="none"/>
        </w:tabs>
      </w:pPr>
      <w:rPr>
        <w:rFonts w:hint="default" w:ascii="Courier New" w:hAnsi="Courier New" w:cs="Courier New"/>
      </w:rPr>
    </w:lvl>
    <w:lvl w:ilvl="8">
      <w:start w:val="1"/>
      <w:numFmt w:val="bullet"/>
      <w:isLgl w:val="false"/>
      <w:suff w:val="tab"/>
      <w:lvlText w:val=""/>
      <w:lvlJc w:val="left"/>
      <w:pPr>
        <w:ind w:left="7538" w:hanging="360"/>
        <w:tabs>
          <w:tab w:val="num" w:pos="7538" w:leader="none"/>
        </w:tabs>
      </w:pPr>
      <w:rPr>
        <w:rFonts w:hint="default" w:ascii="Wingdings" w:hAnsi="Wingdings"/>
      </w:rPr>
    </w:lvl>
  </w:abstractNum>
  <w:abstractNum w:abstractNumId="51">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52">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53">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54">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55">
    <w:multiLevelType w:val="hybridMultilevel"/>
    <w:lvl w:ilvl="0">
      <w:start w:val="1"/>
      <w:numFmt w:val="bullet"/>
      <w:isLgl w:val="false"/>
      <w:suff w:val="tab"/>
      <w:lvlText w:val=""/>
      <w:lvlJc w:val="left"/>
      <w:pPr>
        <w:ind w:left="1070" w:hanging="360"/>
      </w:pPr>
      <w:rPr>
        <w:rFonts w:hint="default" w:ascii="Symbol" w:hAnsi="Symbol"/>
      </w:r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56">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57">
    <w:multiLevelType w:val="hybridMultilevel"/>
    <w:lvl w:ilvl="0">
      <w:start w:val="1"/>
      <w:numFmt w:val="decimal"/>
      <w:isLgl w:val="false"/>
      <w:suff w:val="tab"/>
      <w:lvlText w:val="%1."/>
      <w:lvlJc w:val="left"/>
      <w:pPr>
        <w:ind w:left="720" w:hanging="360"/>
        <w:tabs>
          <w:tab w:val="num" w:pos="720" w:leader="none"/>
        </w:tabs>
      </w:pPr>
    </w:lvl>
    <w:lvl w:ilvl="1">
      <w:start w:val="1"/>
      <w:numFmt w:val="bullet"/>
      <w:isLgl w:val="false"/>
      <w:suff w:val="tab"/>
      <w:lvlText w:val=""/>
      <w:lvlJc w:val="left"/>
      <w:pPr>
        <w:ind w:left="1440" w:hanging="360"/>
        <w:tabs>
          <w:tab w:val="num" w:pos="1440" w:leader="none"/>
        </w:tabs>
      </w:pPr>
      <w:rPr>
        <w:rFonts w:hint="default" w:ascii="Symbol" w:hAnsi="Symbol"/>
      </w:r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58">
    <w:multiLevelType w:val="hybridMultilevel"/>
    <w:lvl w:ilvl="0">
      <w:start w:val="1"/>
      <w:numFmt w:val="bullet"/>
      <w:isLgl w:val="false"/>
      <w:suff w:val="tab"/>
      <w:lvlText w:val=""/>
      <w:lvlJc w:val="left"/>
      <w:pPr>
        <w:ind w:left="1080" w:hanging="360"/>
        <w:tabs>
          <w:tab w:val="num" w:pos="1080" w:leader="none"/>
        </w:tabs>
      </w:pPr>
      <w:rPr>
        <w:rFonts w:hint="default" w:ascii="Symbol" w:hAnsi="Symbol"/>
      </w:rPr>
    </w:lvl>
    <w:lvl w:ilvl="1">
      <w:start w:val="1"/>
      <w:numFmt w:val="bullet"/>
      <w:isLgl w:val="false"/>
      <w:suff w:val="tab"/>
      <w:lvlText w:val="o"/>
      <w:lvlJc w:val="left"/>
      <w:pPr>
        <w:ind w:left="1800" w:hanging="360"/>
        <w:tabs>
          <w:tab w:val="num" w:pos="1800" w:leader="none"/>
        </w:tabs>
      </w:pPr>
      <w:rPr>
        <w:rFonts w:hint="default" w:ascii="Courier New" w:hAnsi="Courier New" w:cs="Courier New"/>
      </w:rPr>
    </w:lvl>
    <w:lvl w:ilvl="2">
      <w:start w:val="1"/>
      <w:numFmt w:val="bullet"/>
      <w:isLgl w:val="false"/>
      <w:suff w:val="tab"/>
      <w:lvlText w:val=""/>
      <w:lvlJc w:val="left"/>
      <w:pPr>
        <w:ind w:left="2520" w:hanging="360"/>
        <w:tabs>
          <w:tab w:val="num" w:pos="2520" w:leader="none"/>
        </w:tabs>
      </w:pPr>
      <w:rPr>
        <w:rFonts w:hint="default" w:ascii="Wingdings" w:hAnsi="Wingdings"/>
      </w:rPr>
    </w:lvl>
    <w:lvl w:ilvl="3">
      <w:start w:val="1"/>
      <w:numFmt w:val="bullet"/>
      <w:isLgl w:val="false"/>
      <w:suff w:val="tab"/>
      <w:lvlText w:val=""/>
      <w:lvlJc w:val="left"/>
      <w:pPr>
        <w:ind w:left="3240" w:hanging="360"/>
        <w:tabs>
          <w:tab w:val="num" w:pos="3240" w:leader="none"/>
        </w:tabs>
      </w:pPr>
      <w:rPr>
        <w:rFonts w:hint="default" w:ascii="Symbol" w:hAnsi="Symbol"/>
      </w:rPr>
    </w:lvl>
    <w:lvl w:ilvl="4">
      <w:start w:val="1"/>
      <w:numFmt w:val="bullet"/>
      <w:isLgl w:val="false"/>
      <w:suff w:val="tab"/>
      <w:lvlText w:val="o"/>
      <w:lvlJc w:val="left"/>
      <w:pPr>
        <w:ind w:left="3960" w:hanging="360"/>
        <w:tabs>
          <w:tab w:val="num" w:pos="3960" w:leader="none"/>
        </w:tabs>
      </w:pPr>
      <w:rPr>
        <w:rFonts w:hint="default" w:ascii="Courier New" w:hAnsi="Courier New" w:cs="Courier New"/>
      </w:rPr>
    </w:lvl>
    <w:lvl w:ilvl="5">
      <w:start w:val="1"/>
      <w:numFmt w:val="bullet"/>
      <w:isLgl w:val="false"/>
      <w:suff w:val="tab"/>
      <w:lvlText w:val=""/>
      <w:lvlJc w:val="left"/>
      <w:pPr>
        <w:ind w:left="4680" w:hanging="360"/>
        <w:tabs>
          <w:tab w:val="num" w:pos="4680" w:leader="none"/>
        </w:tabs>
      </w:pPr>
      <w:rPr>
        <w:rFonts w:hint="default" w:ascii="Wingdings" w:hAnsi="Wingdings"/>
      </w:rPr>
    </w:lvl>
    <w:lvl w:ilvl="6">
      <w:start w:val="1"/>
      <w:numFmt w:val="bullet"/>
      <w:isLgl w:val="false"/>
      <w:suff w:val="tab"/>
      <w:lvlText w:val=""/>
      <w:lvlJc w:val="left"/>
      <w:pPr>
        <w:ind w:left="5400" w:hanging="360"/>
        <w:tabs>
          <w:tab w:val="num" w:pos="5400" w:leader="none"/>
        </w:tabs>
      </w:pPr>
      <w:rPr>
        <w:rFonts w:hint="default" w:ascii="Symbol" w:hAnsi="Symbol"/>
      </w:rPr>
    </w:lvl>
    <w:lvl w:ilvl="7">
      <w:start w:val="1"/>
      <w:numFmt w:val="bullet"/>
      <w:isLgl w:val="false"/>
      <w:suff w:val="tab"/>
      <w:lvlText w:val="o"/>
      <w:lvlJc w:val="left"/>
      <w:pPr>
        <w:ind w:left="6120" w:hanging="360"/>
        <w:tabs>
          <w:tab w:val="num" w:pos="6120" w:leader="none"/>
        </w:tabs>
      </w:pPr>
      <w:rPr>
        <w:rFonts w:hint="default" w:ascii="Courier New" w:hAnsi="Courier New" w:cs="Courier New"/>
      </w:rPr>
    </w:lvl>
    <w:lvl w:ilvl="8">
      <w:start w:val="1"/>
      <w:numFmt w:val="bullet"/>
      <w:isLgl w:val="false"/>
      <w:suff w:val="tab"/>
      <w:lvlText w:val=""/>
      <w:lvlJc w:val="left"/>
      <w:pPr>
        <w:ind w:left="6840" w:hanging="360"/>
        <w:tabs>
          <w:tab w:val="num" w:pos="6840" w:leader="none"/>
        </w:tabs>
      </w:pPr>
      <w:rPr>
        <w:rFonts w:hint="default" w:ascii="Wingdings" w:hAnsi="Wingdings"/>
      </w:rPr>
    </w:lvl>
  </w:abstractNum>
  <w:abstractNum w:abstractNumId="59">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non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60">
    <w:multiLevelType w:val="hybridMultilevel"/>
    <w:lvl w:ilvl="0">
      <w:start w:val="1"/>
      <w:numFmt w:val="decimal"/>
      <w:isLgl w:val="false"/>
      <w:suff w:val="tab"/>
      <w:lvlText w:val="%1."/>
      <w:lvlJc w:val="left"/>
      <w:pPr>
        <w:ind w:left="720" w:hanging="360"/>
      </w:pPr>
    </w:lvl>
    <w:lvl w:ilvl="1">
      <w:start w:val="1"/>
      <w:numFmt w:val="decimal"/>
      <w:isLgl w:val="false"/>
      <w:suff w:val="tab"/>
      <w:lvlText w:val="%2."/>
      <w:lvlJc w:val="left"/>
      <w:pPr>
        <w:ind w:left="1430" w:hanging="720"/>
      </w:pPr>
      <w:rPr>
        <w:rFonts w:hint="default"/>
      </w:rPr>
    </w:lvl>
    <w:lvl w:ilvl="2">
      <w:start w:val="1"/>
      <w:numFmt w:val="decimal"/>
      <w:isLgl/>
      <w:suff w:val="tab"/>
      <w:lvlText w:val="%1.%2.%3."/>
      <w:lvlJc w:val="left"/>
      <w:pPr>
        <w:ind w:left="1146" w:hanging="720"/>
      </w:pPr>
      <w:rPr>
        <w:rFonts w:hint="default"/>
        <w:b w:val="0"/>
      </w:rPr>
    </w:lvl>
    <w:lvl w:ilvl="3">
      <w:start w:val="1"/>
      <w:numFmt w:val="decimal"/>
      <w:isLgl/>
      <w:suff w:val="tab"/>
      <w:lvlText w:val="%1.%2.%3.%4."/>
      <w:lvlJc w:val="left"/>
      <w:pPr>
        <w:ind w:left="1506" w:hanging="108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800" w:hanging="1440"/>
      </w:pPr>
      <w:rPr>
        <w:rFonts w:hint="default"/>
      </w:rPr>
    </w:lvl>
    <w:lvl w:ilvl="6">
      <w:start w:val="1"/>
      <w:numFmt w:val="decimal"/>
      <w:isLgl/>
      <w:suff w:val="tab"/>
      <w:lvlText w:val="%1.%2.%3.%4.%5.%6.%7."/>
      <w:lvlJc w:val="left"/>
      <w:pPr>
        <w:ind w:left="2160" w:hanging="1800"/>
      </w:pPr>
      <w:rPr>
        <w:rFonts w:hint="default"/>
      </w:rPr>
    </w:lvl>
    <w:lvl w:ilvl="7">
      <w:start w:val="1"/>
      <w:numFmt w:val="decimal"/>
      <w:isLgl/>
      <w:suff w:val="tab"/>
      <w:lvlText w:val="%1.%2.%3.%4.%5.%6.%7.%8."/>
      <w:lvlJc w:val="left"/>
      <w:pPr>
        <w:ind w:left="2160" w:hanging="1800"/>
      </w:pPr>
      <w:rPr>
        <w:rFonts w:hint="default"/>
      </w:rPr>
    </w:lvl>
    <w:lvl w:ilvl="8">
      <w:start w:val="1"/>
      <w:numFmt w:val="decimal"/>
      <w:isLgl/>
      <w:suff w:val="tab"/>
      <w:lvlText w:val="%1.%2.%3.%4.%5.%6.%7.%8.%9."/>
      <w:lvlJc w:val="left"/>
      <w:pPr>
        <w:ind w:left="2520" w:hanging="2160"/>
      </w:pPr>
      <w:rPr>
        <w:rFonts w:hint="default"/>
      </w:rPr>
    </w:lvl>
  </w:abstractNum>
  <w:abstractNum w:abstractNumId="61">
    <w:multiLevelType w:val="hybridMultilevel"/>
    <w:lvl w:ilvl="0">
      <w:start w:val="9"/>
      <w:numFmt w:val="decimal"/>
      <w:isLgl w:val="false"/>
      <w:suff w:val="tab"/>
      <w:lvlText w:val="%1."/>
      <w:lvlJc w:val="left"/>
      <w:pPr>
        <w:ind w:left="450" w:hanging="450"/>
      </w:pPr>
      <w:rPr>
        <w:rFonts w:hint="default"/>
      </w:rPr>
    </w:lvl>
    <w:lvl w:ilvl="1">
      <w:start w:val="1"/>
      <w:numFmt w:val="decimal"/>
      <w:isLgl w:val="false"/>
      <w:suff w:val="tab"/>
      <w:lvlText w:val="%1.%2."/>
      <w:lvlJc w:val="left"/>
      <w:pPr>
        <w:ind w:left="2136" w:hanging="720"/>
      </w:pPr>
      <w:rPr>
        <w:rFonts w:hint="default"/>
      </w:rPr>
    </w:lvl>
    <w:lvl w:ilvl="2">
      <w:start w:val="1"/>
      <w:numFmt w:val="decimal"/>
      <w:isLgl w:val="false"/>
      <w:suff w:val="tab"/>
      <w:lvlText w:val="%1.%2.%3."/>
      <w:lvlJc w:val="left"/>
      <w:pPr>
        <w:ind w:left="3552" w:hanging="720"/>
      </w:pPr>
      <w:rPr>
        <w:rFonts w:hint="default"/>
      </w:rPr>
    </w:lvl>
    <w:lvl w:ilvl="3">
      <w:start w:val="1"/>
      <w:numFmt w:val="decimal"/>
      <w:isLgl w:val="false"/>
      <w:suff w:val="tab"/>
      <w:lvlText w:val="%1.%2.%3.%4."/>
      <w:lvlJc w:val="left"/>
      <w:pPr>
        <w:ind w:left="5328" w:hanging="1080"/>
      </w:pPr>
      <w:rPr>
        <w:rFonts w:hint="default"/>
      </w:rPr>
    </w:lvl>
    <w:lvl w:ilvl="4">
      <w:start w:val="1"/>
      <w:numFmt w:val="decimal"/>
      <w:isLgl w:val="false"/>
      <w:suff w:val="tab"/>
      <w:lvlText w:val="%1.%2.%3.%4.%5."/>
      <w:lvlJc w:val="left"/>
      <w:pPr>
        <w:ind w:left="6744" w:hanging="1080"/>
      </w:pPr>
      <w:rPr>
        <w:rFonts w:hint="default"/>
      </w:rPr>
    </w:lvl>
    <w:lvl w:ilvl="5">
      <w:start w:val="1"/>
      <w:numFmt w:val="decimal"/>
      <w:isLgl w:val="false"/>
      <w:suff w:val="tab"/>
      <w:lvlText w:val="%1.%2.%3.%4.%5.%6."/>
      <w:lvlJc w:val="left"/>
      <w:pPr>
        <w:ind w:left="8520" w:hanging="1440"/>
      </w:pPr>
      <w:rPr>
        <w:rFonts w:hint="default"/>
      </w:rPr>
    </w:lvl>
    <w:lvl w:ilvl="6">
      <w:start w:val="1"/>
      <w:numFmt w:val="decimal"/>
      <w:isLgl w:val="false"/>
      <w:suff w:val="tab"/>
      <w:lvlText w:val="%1.%2.%3.%4.%5.%6.%7."/>
      <w:lvlJc w:val="left"/>
      <w:pPr>
        <w:ind w:left="10296" w:hanging="1800"/>
      </w:pPr>
      <w:rPr>
        <w:rFonts w:hint="default"/>
      </w:rPr>
    </w:lvl>
    <w:lvl w:ilvl="7">
      <w:start w:val="1"/>
      <w:numFmt w:val="decimal"/>
      <w:isLgl w:val="false"/>
      <w:suff w:val="tab"/>
      <w:lvlText w:val="%1.%2.%3.%4.%5.%6.%7.%8."/>
      <w:lvlJc w:val="left"/>
      <w:pPr>
        <w:ind w:left="11712" w:hanging="1800"/>
      </w:pPr>
      <w:rPr>
        <w:rFonts w:hint="default"/>
      </w:rPr>
    </w:lvl>
    <w:lvl w:ilvl="8">
      <w:start w:val="1"/>
      <w:numFmt w:val="decimal"/>
      <w:isLgl w:val="false"/>
      <w:suff w:val="tab"/>
      <w:lvlText w:val="%1.%2.%3.%4.%5.%6.%7.%8.%9."/>
      <w:lvlJc w:val="left"/>
      <w:pPr>
        <w:ind w:left="13488" w:hanging="2160"/>
      </w:pPr>
      <w:rPr>
        <w:rFonts w:hint="default"/>
      </w:rPr>
    </w:lvl>
  </w:abstractNum>
  <w:abstractNum w:abstractNumId="62">
    <w:multiLevelType w:val="hybridMultilevel"/>
    <w:lvl w:ilvl="0">
      <w:start w:val="1"/>
      <w:numFmt w:val="bullet"/>
      <w:isLgl w:val="false"/>
      <w:suff w:val="tab"/>
      <w:lvlText w:val="–"/>
      <w:lvlJc w:val="left"/>
      <w:pPr>
        <w:ind w:left="1276" w:hanging="360"/>
      </w:pPr>
      <w:rPr>
        <w:rFonts w:hint="default" w:ascii="Arial" w:hAnsi="Arial" w:eastAsia="Arial" w:cs="Arial"/>
      </w:rPr>
    </w:lvl>
    <w:lvl w:ilvl="1">
      <w:start w:val="1"/>
      <w:numFmt w:val="bullet"/>
      <w:isLgl w:val="false"/>
      <w:suff w:val="tab"/>
      <w:lvlText w:val="o"/>
      <w:lvlJc w:val="left"/>
      <w:pPr>
        <w:ind w:left="1996" w:hanging="360"/>
      </w:pPr>
      <w:rPr>
        <w:rFonts w:hint="default" w:ascii="Courier New" w:hAnsi="Courier New" w:eastAsia="Courier New" w:cs="Courier New"/>
      </w:rPr>
    </w:lvl>
    <w:lvl w:ilvl="2">
      <w:start w:val="1"/>
      <w:numFmt w:val="bullet"/>
      <w:isLgl w:val="false"/>
      <w:suff w:val="tab"/>
      <w:lvlText w:val="§"/>
      <w:lvlJc w:val="left"/>
      <w:pPr>
        <w:ind w:left="2716" w:hanging="360"/>
      </w:pPr>
      <w:rPr>
        <w:rFonts w:hint="default" w:ascii="Wingdings" w:hAnsi="Wingdings" w:eastAsia="Wingdings" w:cs="Wingdings"/>
      </w:rPr>
    </w:lvl>
    <w:lvl w:ilvl="3">
      <w:start w:val="1"/>
      <w:numFmt w:val="bullet"/>
      <w:isLgl w:val="false"/>
      <w:suff w:val="tab"/>
      <w:lvlText w:val="·"/>
      <w:lvlJc w:val="left"/>
      <w:pPr>
        <w:ind w:left="3436" w:hanging="360"/>
      </w:pPr>
      <w:rPr>
        <w:rFonts w:hint="default" w:ascii="Symbol" w:hAnsi="Symbol" w:eastAsia="Symbol" w:cs="Symbol"/>
      </w:rPr>
    </w:lvl>
    <w:lvl w:ilvl="4">
      <w:start w:val="1"/>
      <w:numFmt w:val="bullet"/>
      <w:isLgl w:val="false"/>
      <w:suff w:val="tab"/>
      <w:lvlText w:val="o"/>
      <w:lvlJc w:val="left"/>
      <w:pPr>
        <w:ind w:left="4156" w:hanging="360"/>
      </w:pPr>
      <w:rPr>
        <w:rFonts w:hint="default" w:ascii="Courier New" w:hAnsi="Courier New" w:eastAsia="Courier New" w:cs="Courier New"/>
      </w:rPr>
    </w:lvl>
    <w:lvl w:ilvl="5">
      <w:start w:val="1"/>
      <w:numFmt w:val="bullet"/>
      <w:isLgl w:val="false"/>
      <w:suff w:val="tab"/>
      <w:lvlText w:val="§"/>
      <w:lvlJc w:val="left"/>
      <w:pPr>
        <w:ind w:left="4876" w:hanging="360"/>
      </w:pPr>
      <w:rPr>
        <w:rFonts w:hint="default" w:ascii="Wingdings" w:hAnsi="Wingdings" w:eastAsia="Wingdings" w:cs="Wingdings"/>
      </w:rPr>
    </w:lvl>
    <w:lvl w:ilvl="6">
      <w:start w:val="1"/>
      <w:numFmt w:val="bullet"/>
      <w:isLgl w:val="false"/>
      <w:suff w:val="tab"/>
      <w:lvlText w:val="·"/>
      <w:lvlJc w:val="left"/>
      <w:pPr>
        <w:ind w:left="5596" w:hanging="360"/>
      </w:pPr>
      <w:rPr>
        <w:rFonts w:hint="default" w:ascii="Symbol" w:hAnsi="Symbol" w:eastAsia="Symbol" w:cs="Symbol"/>
      </w:rPr>
    </w:lvl>
    <w:lvl w:ilvl="7">
      <w:start w:val="1"/>
      <w:numFmt w:val="bullet"/>
      <w:isLgl w:val="false"/>
      <w:suff w:val="tab"/>
      <w:lvlText w:val="o"/>
      <w:lvlJc w:val="left"/>
      <w:pPr>
        <w:ind w:left="6316" w:hanging="360"/>
      </w:pPr>
      <w:rPr>
        <w:rFonts w:hint="default" w:ascii="Courier New" w:hAnsi="Courier New" w:eastAsia="Courier New" w:cs="Courier New"/>
      </w:rPr>
    </w:lvl>
    <w:lvl w:ilvl="8">
      <w:start w:val="1"/>
      <w:numFmt w:val="bullet"/>
      <w:isLgl w:val="false"/>
      <w:suff w:val="tab"/>
      <w:lvlText w:val="§"/>
      <w:lvlJc w:val="left"/>
      <w:pPr>
        <w:ind w:left="7036" w:hanging="360"/>
      </w:pPr>
      <w:rPr>
        <w:rFonts w:hint="default" w:ascii="Wingdings" w:hAnsi="Wingdings" w:eastAsia="Wingdings" w:cs="Wingdings"/>
      </w:rPr>
    </w:lvl>
  </w:abstractNum>
  <w:abstractNum w:abstractNumId="63">
    <w:multiLevelType w:val="hybridMultilevel"/>
    <w:lvl w:ilvl="0">
      <w:start w:val="1"/>
      <w:numFmt w:val="decimal"/>
      <w:isLgl w:val="false"/>
      <w:suff w:val="tab"/>
      <w:lvlText w:val="%1."/>
      <w:lvlJc w:val="left"/>
      <w:pPr>
        <w:ind w:left="720" w:hanging="360"/>
      </w:pPr>
    </w:lvl>
    <w:lvl w:ilvl="1">
      <w:start w:val="1"/>
      <w:numFmt w:val="decimal"/>
      <w:isLgl w:val="false"/>
      <w:suff w:val="tab"/>
      <w:lvlText w:val="%2."/>
      <w:lvlJc w:val="left"/>
      <w:pPr>
        <w:ind w:left="1430" w:hanging="720"/>
      </w:pPr>
      <w:rPr>
        <w:rFonts w:hint="default"/>
      </w:rPr>
    </w:lvl>
    <w:lvl w:ilvl="2">
      <w:start w:val="1"/>
      <w:numFmt w:val="decimal"/>
      <w:isLgl/>
      <w:suff w:val="tab"/>
      <w:lvlText w:val="%1.%2.%3."/>
      <w:lvlJc w:val="left"/>
      <w:pPr>
        <w:ind w:left="1146" w:hanging="720"/>
      </w:pPr>
      <w:rPr>
        <w:rFonts w:hint="default"/>
        <w:b w:val="0"/>
      </w:rPr>
    </w:lvl>
    <w:lvl w:ilvl="3">
      <w:start w:val="1"/>
      <w:numFmt w:val="decimal"/>
      <w:isLgl/>
      <w:suff w:val="tab"/>
      <w:lvlText w:val="%1.%2.%3.%4."/>
      <w:lvlJc w:val="left"/>
      <w:pPr>
        <w:ind w:left="1506" w:hanging="108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800" w:hanging="1440"/>
      </w:pPr>
      <w:rPr>
        <w:rFonts w:hint="default"/>
      </w:rPr>
    </w:lvl>
    <w:lvl w:ilvl="6">
      <w:start w:val="1"/>
      <w:numFmt w:val="decimal"/>
      <w:isLgl/>
      <w:suff w:val="tab"/>
      <w:lvlText w:val="%1.%2.%3.%4.%5.%6.%7."/>
      <w:lvlJc w:val="left"/>
      <w:pPr>
        <w:ind w:left="2160" w:hanging="1800"/>
      </w:pPr>
      <w:rPr>
        <w:rFonts w:hint="default"/>
      </w:rPr>
    </w:lvl>
    <w:lvl w:ilvl="7">
      <w:start w:val="1"/>
      <w:numFmt w:val="decimal"/>
      <w:isLgl/>
      <w:suff w:val="tab"/>
      <w:lvlText w:val="%1.%2.%3.%4.%5.%6.%7.%8."/>
      <w:lvlJc w:val="left"/>
      <w:pPr>
        <w:ind w:left="2160" w:hanging="1800"/>
      </w:pPr>
      <w:rPr>
        <w:rFonts w:hint="default"/>
      </w:rPr>
    </w:lvl>
    <w:lvl w:ilvl="8">
      <w:start w:val="1"/>
      <w:numFmt w:val="decimal"/>
      <w:isLgl/>
      <w:suff w:val="tab"/>
      <w:lvlText w:val="%1.%2.%3.%4.%5.%6.%7.%8.%9."/>
      <w:lvlJc w:val="left"/>
      <w:pPr>
        <w:ind w:left="2520" w:hanging="2160"/>
      </w:pPr>
      <w:rPr>
        <w:rFonts w:hint="default"/>
      </w:rPr>
    </w:lvl>
  </w:abstractNum>
  <w:abstractNum w:abstractNumId="64">
    <w:multiLevelType w:val="hybridMultilevel"/>
    <w:lvl w:ilvl="0">
      <w:start w:val="9"/>
      <w:numFmt w:val="decimal"/>
      <w:isLgl w:val="false"/>
      <w:suff w:val="tab"/>
      <w:lvlText w:val="%1."/>
      <w:lvlJc w:val="left"/>
      <w:pPr>
        <w:ind w:left="450" w:hanging="450"/>
      </w:pPr>
      <w:rPr>
        <w:rFonts w:hint="default"/>
      </w:rPr>
    </w:lvl>
    <w:lvl w:ilvl="1">
      <w:start w:val="1"/>
      <w:numFmt w:val="decimal"/>
      <w:isLgl w:val="false"/>
      <w:suff w:val="tab"/>
      <w:lvlText w:val="%1.%2."/>
      <w:lvlJc w:val="left"/>
      <w:pPr>
        <w:ind w:left="2136" w:hanging="720"/>
      </w:pPr>
      <w:rPr>
        <w:rFonts w:hint="default"/>
      </w:rPr>
    </w:lvl>
    <w:lvl w:ilvl="2">
      <w:start w:val="1"/>
      <w:numFmt w:val="decimal"/>
      <w:isLgl w:val="false"/>
      <w:suff w:val="tab"/>
      <w:lvlText w:val="%1.%2.%3."/>
      <w:lvlJc w:val="left"/>
      <w:pPr>
        <w:ind w:left="3552" w:hanging="720"/>
      </w:pPr>
      <w:rPr>
        <w:rFonts w:hint="default"/>
      </w:rPr>
    </w:lvl>
    <w:lvl w:ilvl="3">
      <w:start w:val="1"/>
      <w:numFmt w:val="decimal"/>
      <w:isLgl w:val="false"/>
      <w:suff w:val="tab"/>
      <w:lvlText w:val="%1.%2.%3.%4."/>
      <w:lvlJc w:val="left"/>
      <w:pPr>
        <w:ind w:left="5328" w:hanging="1080"/>
      </w:pPr>
      <w:rPr>
        <w:rFonts w:hint="default"/>
      </w:rPr>
    </w:lvl>
    <w:lvl w:ilvl="4">
      <w:start w:val="1"/>
      <w:numFmt w:val="decimal"/>
      <w:isLgl w:val="false"/>
      <w:suff w:val="tab"/>
      <w:lvlText w:val="%1.%2.%3.%4.%5."/>
      <w:lvlJc w:val="left"/>
      <w:pPr>
        <w:ind w:left="6744" w:hanging="1080"/>
      </w:pPr>
      <w:rPr>
        <w:rFonts w:hint="default"/>
      </w:rPr>
    </w:lvl>
    <w:lvl w:ilvl="5">
      <w:start w:val="1"/>
      <w:numFmt w:val="decimal"/>
      <w:isLgl w:val="false"/>
      <w:suff w:val="tab"/>
      <w:lvlText w:val="%1.%2.%3.%4.%5.%6."/>
      <w:lvlJc w:val="left"/>
      <w:pPr>
        <w:ind w:left="8520" w:hanging="1440"/>
      </w:pPr>
      <w:rPr>
        <w:rFonts w:hint="default"/>
      </w:rPr>
    </w:lvl>
    <w:lvl w:ilvl="6">
      <w:start w:val="1"/>
      <w:numFmt w:val="decimal"/>
      <w:isLgl w:val="false"/>
      <w:suff w:val="tab"/>
      <w:lvlText w:val="%1.%2.%3.%4.%5.%6.%7."/>
      <w:lvlJc w:val="left"/>
      <w:pPr>
        <w:ind w:left="10296" w:hanging="1800"/>
      </w:pPr>
      <w:rPr>
        <w:rFonts w:hint="default"/>
      </w:rPr>
    </w:lvl>
    <w:lvl w:ilvl="7">
      <w:start w:val="1"/>
      <w:numFmt w:val="decimal"/>
      <w:isLgl w:val="false"/>
      <w:suff w:val="tab"/>
      <w:lvlText w:val="%1.%2.%3.%4.%5.%6.%7.%8."/>
      <w:lvlJc w:val="left"/>
      <w:pPr>
        <w:ind w:left="11712" w:hanging="1800"/>
      </w:pPr>
      <w:rPr>
        <w:rFonts w:hint="default"/>
      </w:rPr>
    </w:lvl>
    <w:lvl w:ilvl="8">
      <w:start w:val="1"/>
      <w:numFmt w:val="decimal"/>
      <w:isLgl w:val="false"/>
      <w:suff w:val="tab"/>
      <w:lvlText w:val="%1.%2.%3.%4.%5.%6.%7.%8.%9."/>
      <w:lvlJc w:val="left"/>
      <w:pPr>
        <w:ind w:left="13488" w:hanging="2160"/>
      </w:pPr>
      <w:rPr>
        <w:rFonts w:hint="default"/>
      </w:rPr>
    </w:lvl>
  </w:abstractNum>
  <w:num w:numId="1">
    <w:abstractNumId w:val="22"/>
  </w:num>
  <w:num w:numId="2">
    <w:abstractNumId w:val="3"/>
  </w:num>
  <w:num w:numId="3">
    <w:abstractNumId w:val="13"/>
  </w:num>
  <w:num w:numId="4">
    <w:abstractNumId w:val="15"/>
  </w:num>
  <w:num w:numId="5">
    <w:abstractNumId w:val="1"/>
  </w:num>
  <w:num w:numId="6">
    <w:abstractNumId w:val="18"/>
  </w:num>
  <w:num w:numId="7">
    <w:abstractNumId w:val="26"/>
  </w:num>
  <w:num w:numId="8">
    <w:abstractNumId w:val="24"/>
  </w:num>
  <w:num w:numId="9">
    <w:abstractNumId w:val="10"/>
  </w:num>
  <w:num w:numId="10">
    <w:abstractNumId w:val="19"/>
  </w:num>
  <w:num w:numId="11">
    <w:abstractNumId w:val="16"/>
  </w:num>
  <w:num w:numId="12">
    <w:abstractNumId w:val="23"/>
  </w:num>
  <w:num w:numId="13">
    <w:abstractNumId w:val="7"/>
  </w:num>
  <w:num w:numId="14">
    <w:abstractNumId w:val="6"/>
  </w:num>
  <w:num w:numId="15">
    <w:abstractNumId w:val="20"/>
  </w:num>
  <w:num w:numId="16">
    <w:abstractNumId w:val="17"/>
  </w:num>
  <w:num w:numId="17">
    <w:abstractNumId w:val="8"/>
  </w:num>
  <w:num w:numId="18">
    <w:abstractNumId w:val="0"/>
  </w:num>
  <w:num w:numId="19">
    <w:abstractNumId w:val="27"/>
  </w:num>
  <w:num w:numId="20">
    <w:abstractNumId w:val="11"/>
  </w:num>
  <w:num w:numId="21">
    <w:abstractNumId w:val="28"/>
  </w:num>
  <w:num w:numId="22">
    <w:abstractNumId w:val="12"/>
  </w:num>
  <w:num w:numId="23">
    <w:abstractNumId w:val="21"/>
  </w:num>
  <w:num w:numId="24">
    <w:abstractNumId w:val="14"/>
  </w:num>
  <w:num w:numId="25">
    <w:abstractNumId w:val="5"/>
  </w:num>
  <w:num w:numId="26">
    <w:abstractNumId w:val="25"/>
  </w:num>
  <w:num w:numId="27">
    <w:abstractNumId w:val="2"/>
  </w:num>
  <w:num w:numId="28">
    <w:abstractNumId w:val="9"/>
  </w:num>
  <w:num w:numId="29">
    <w:abstractNumId w:val="4"/>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edit="trackedChanges"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867">
    <w:name w:val="Heading 1 Char"/>
    <w:basedOn w:val="1038"/>
    <w:link w:val="1036"/>
    <w:uiPriority w:val="9"/>
    <w:rPr>
      <w:rFonts w:ascii="Arial" w:hAnsi="Arial" w:eastAsia="Arial" w:cs="Arial"/>
      <w:sz w:val="40"/>
      <w:szCs w:val="40"/>
    </w:rPr>
  </w:style>
  <w:style w:type="paragraph" w:styleId="868">
    <w:name w:val="Heading 2"/>
    <w:basedOn w:val="1035"/>
    <w:next w:val="1035"/>
    <w:link w:val="869"/>
    <w:uiPriority w:val="9"/>
    <w:unhideWhenUsed/>
    <w:qFormat/>
    <w:pPr>
      <w:keepLines/>
      <w:keepNext/>
      <w:spacing w:before="360" w:after="200"/>
      <w:outlineLvl w:val="1"/>
    </w:pPr>
    <w:rPr>
      <w:rFonts w:ascii="Arial" w:hAnsi="Arial" w:eastAsia="Arial" w:cs="Arial"/>
      <w:sz w:val="34"/>
    </w:rPr>
  </w:style>
  <w:style w:type="character" w:styleId="869">
    <w:name w:val="Heading 2 Char"/>
    <w:basedOn w:val="1038"/>
    <w:link w:val="868"/>
    <w:uiPriority w:val="9"/>
    <w:rPr>
      <w:rFonts w:ascii="Arial" w:hAnsi="Arial" w:eastAsia="Arial" w:cs="Arial"/>
      <w:sz w:val="34"/>
    </w:rPr>
  </w:style>
  <w:style w:type="character" w:styleId="870">
    <w:name w:val="Heading 3 Char"/>
    <w:basedOn w:val="1038"/>
    <w:link w:val="1037"/>
    <w:uiPriority w:val="9"/>
    <w:rPr>
      <w:rFonts w:ascii="Arial" w:hAnsi="Arial" w:eastAsia="Arial" w:cs="Arial"/>
      <w:sz w:val="30"/>
      <w:szCs w:val="30"/>
    </w:rPr>
  </w:style>
  <w:style w:type="paragraph" w:styleId="871">
    <w:name w:val="Heading 4"/>
    <w:basedOn w:val="1035"/>
    <w:next w:val="1035"/>
    <w:link w:val="872"/>
    <w:uiPriority w:val="9"/>
    <w:unhideWhenUsed/>
    <w:qFormat/>
    <w:pPr>
      <w:keepLines/>
      <w:keepNext/>
      <w:spacing w:before="320" w:after="200"/>
      <w:outlineLvl w:val="3"/>
    </w:pPr>
    <w:rPr>
      <w:rFonts w:ascii="Arial" w:hAnsi="Arial" w:eastAsia="Arial" w:cs="Arial"/>
      <w:b/>
      <w:bCs/>
      <w:sz w:val="26"/>
      <w:szCs w:val="26"/>
    </w:rPr>
  </w:style>
  <w:style w:type="character" w:styleId="872">
    <w:name w:val="Heading 4 Char"/>
    <w:basedOn w:val="1038"/>
    <w:link w:val="871"/>
    <w:uiPriority w:val="9"/>
    <w:rPr>
      <w:rFonts w:ascii="Arial" w:hAnsi="Arial" w:eastAsia="Arial" w:cs="Arial"/>
      <w:b/>
      <w:bCs/>
      <w:sz w:val="26"/>
      <w:szCs w:val="26"/>
    </w:rPr>
  </w:style>
  <w:style w:type="paragraph" w:styleId="873">
    <w:name w:val="Heading 5"/>
    <w:basedOn w:val="1035"/>
    <w:next w:val="1035"/>
    <w:link w:val="874"/>
    <w:uiPriority w:val="9"/>
    <w:unhideWhenUsed/>
    <w:qFormat/>
    <w:pPr>
      <w:keepLines/>
      <w:keepNext/>
      <w:spacing w:before="320" w:after="200"/>
      <w:outlineLvl w:val="4"/>
    </w:pPr>
    <w:rPr>
      <w:rFonts w:ascii="Arial" w:hAnsi="Arial" w:eastAsia="Arial" w:cs="Arial"/>
      <w:b/>
      <w:bCs/>
      <w:sz w:val="24"/>
      <w:szCs w:val="24"/>
    </w:rPr>
  </w:style>
  <w:style w:type="character" w:styleId="874">
    <w:name w:val="Heading 5 Char"/>
    <w:basedOn w:val="1038"/>
    <w:link w:val="873"/>
    <w:uiPriority w:val="9"/>
    <w:rPr>
      <w:rFonts w:ascii="Arial" w:hAnsi="Arial" w:eastAsia="Arial" w:cs="Arial"/>
      <w:b/>
      <w:bCs/>
      <w:sz w:val="24"/>
      <w:szCs w:val="24"/>
    </w:rPr>
  </w:style>
  <w:style w:type="paragraph" w:styleId="875">
    <w:name w:val="Heading 6"/>
    <w:basedOn w:val="1035"/>
    <w:next w:val="1035"/>
    <w:link w:val="876"/>
    <w:uiPriority w:val="9"/>
    <w:unhideWhenUsed/>
    <w:qFormat/>
    <w:pPr>
      <w:keepLines/>
      <w:keepNext/>
      <w:spacing w:before="320" w:after="200"/>
      <w:outlineLvl w:val="5"/>
    </w:pPr>
    <w:rPr>
      <w:rFonts w:ascii="Arial" w:hAnsi="Arial" w:eastAsia="Arial" w:cs="Arial"/>
      <w:b/>
      <w:bCs/>
      <w:sz w:val="22"/>
      <w:szCs w:val="22"/>
    </w:rPr>
  </w:style>
  <w:style w:type="character" w:styleId="876">
    <w:name w:val="Heading 6 Char"/>
    <w:basedOn w:val="1038"/>
    <w:link w:val="875"/>
    <w:uiPriority w:val="9"/>
    <w:rPr>
      <w:rFonts w:ascii="Arial" w:hAnsi="Arial" w:eastAsia="Arial" w:cs="Arial"/>
      <w:b/>
      <w:bCs/>
      <w:sz w:val="22"/>
      <w:szCs w:val="22"/>
    </w:rPr>
  </w:style>
  <w:style w:type="paragraph" w:styleId="877">
    <w:name w:val="Heading 7"/>
    <w:basedOn w:val="1035"/>
    <w:next w:val="1035"/>
    <w:link w:val="878"/>
    <w:uiPriority w:val="9"/>
    <w:unhideWhenUsed/>
    <w:qFormat/>
    <w:pPr>
      <w:keepLines/>
      <w:keepNext/>
      <w:spacing w:before="320" w:after="200"/>
      <w:outlineLvl w:val="6"/>
    </w:pPr>
    <w:rPr>
      <w:rFonts w:ascii="Arial" w:hAnsi="Arial" w:eastAsia="Arial" w:cs="Arial"/>
      <w:b/>
      <w:bCs/>
      <w:i/>
      <w:iCs/>
      <w:sz w:val="22"/>
      <w:szCs w:val="22"/>
    </w:rPr>
  </w:style>
  <w:style w:type="character" w:styleId="878">
    <w:name w:val="Heading 7 Char"/>
    <w:basedOn w:val="1038"/>
    <w:link w:val="877"/>
    <w:uiPriority w:val="9"/>
    <w:rPr>
      <w:rFonts w:ascii="Arial" w:hAnsi="Arial" w:eastAsia="Arial" w:cs="Arial"/>
      <w:b/>
      <w:bCs/>
      <w:i/>
      <w:iCs/>
      <w:sz w:val="22"/>
      <w:szCs w:val="22"/>
    </w:rPr>
  </w:style>
  <w:style w:type="paragraph" w:styleId="879">
    <w:name w:val="Heading 8"/>
    <w:basedOn w:val="1035"/>
    <w:next w:val="1035"/>
    <w:link w:val="880"/>
    <w:uiPriority w:val="9"/>
    <w:unhideWhenUsed/>
    <w:qFormat/>
    <w:pPr>
      <w:keepLines/>
      <w:keepNext/>
      <w:spacing w:before="320" w:after="200"/>
      <w:outlineLvl w:val="7"/>
    </w:pPr>
    <w:rPr>
      <w:rFonts w:ascii="Arial" w:hAnsi="Arial" w:eastAsia="Arial" w:cs="Arial"/>
      <w:i/>
      <w:iCs/>
      <w:sz w:val="22"/>
      <w:szCs w:val="22"/>
    </w:rPr>
  </w:style>
  <w:style w:type="character" w:styleId="880">
    <w:name w:val="Heading 8 Char"/>
    <w:basedOn w:val="1038"/>
    <w:link w:val="879"/>
    <w:uiPriority w:val="9"/>
    <w:rPr>
      <w:rFonts w:ascii="Arial" w:hAnsi="Arial" w:eastAsia="Arial" w:cs="Arial"/>
      <w:i/>
      <w:iCs/>
      <w:sz w:val="22"/>
      <w:szCs w:val="22"/>
    </w:rPr>
  </w:style>
  <w:style w:type="paragraph" w:styleId="881">
    <w:name w:val="Heading 9"/>
    <w:basedOn w:val="1035"/>
    <w:next w:val="1035"/>
    <w:link w:val="882"/>
    <w:uiPriority w:val="9"/>
    <w:unhideWhenUsed/>
    <w:qFormat/>
    <w:pPr>
      <w:keepLines/>
      <w:keepNext/>
      <w:spacing w:before="320" w:after="200"/>
      <w:outlineLvl w:val="8"/>
    </w:pPr>
    <w:rPr>
      <w:rFonts w:ascii="Arial" w:hAnsi="Arial" w:eastAsia="Arial" w:cs="Arial"/>
      <w:i/>
      <w:iCs/>
      <w:sz w:val="21"/>
      <w:szCs w:val="21"/>
    </w:rPr>
  </w:style>
  <w:style w:type="character" w:styleId="882">
    <w:name w:val="Heading 9 Char"/>
    <w:basedOn w:val="1038"/>
    <w:link w:val="881"/>
    <w:uiPriority w:val="9"/>
    <w:rPr>
      <w:rFonts w:ascii="Arial" w:hAnsi="Arial" w:eastAsia="Arial" w:cs="Arial"/>
      <w:i/>
      <w:iCs/>
      <w:sz w:val="21"/>
      <w:szCs w:val="21"/>
    </w:rPr>
  </w:style>
  <w:style w:type="paragraph" w:styleId="883">
    <w:name w:val="No Spacing"/>
    <w:uiPriority w:val="1"/>
    <w:qFormat/>
    <w:pPr>
      <w:spacing w:before="0" w:after="0" w:line="240" w:lineRule="auto"/>
    </w:pPr>
  </w:style>
  <w:style w:type="character" w:styleId="884">
    <w:name w:val="Title Char"/>
    <w:basedOn w:val="1038"/>
    <w:link w:val="1041"/>
    <w:uiPriority w:val="10"/>
    <w:rPr>
      <w:sz w:val="48"/>
      <w:szCs w:val="48"/>
    </w:rPr>
  </w:style>
  <w:style w:type="paragraph" w:styleId="885">
    <w:name w:val="Subtitle"/>
    <w:basedOn w:val="1035"/>
    <w:next w:val="1035"/>
    <w:link w:val="886"/>
    <w:uiPriority w:val="11"/>
    <w:qFormat/>
    <w:pPr>
      <w:spacing w:before="200" w:after="200"/>
    </w:pPr>
    <w:rPr>
      <w:sz w:val="24"/>
      <w:szCs w:val="24"/>
    </w:rPr>
  </w:style>
  <w:style w:type="character" w:styleId="886">
    <w:name w:val="Subtitle Char"/>
    <w:basedOn w:val="1038"/>
    <w:link w:val="885"/>
    <w:uiPriority w:val="11"/>
    <w:rPr>
      <w:sz w:val="24"/>
      <w:szCs w:val="24"/>
    </w:rPr>
  </w:style>
  <w:style w:type="paragraph" w:styleId="887">
    <w:name w:val="Quote"/>
    <w:basedOn w:val="1035"/>
    <w:next w:val="1035"/>
    <w:link w:val="888"/>
    <w:uiPriority w:val="29"/>
    <w:qFormat/>
    <w:pPr>
      <w:ind w:left="720" w:right="720"/>
    </w:pPr>
    <w:rPr>
      <w:i/>
    </w:rPr>
  </w:style>
  <w:style w:type="character" w:styleId="888">
    <w:name w:val="Quote Char"/>
    <w:link w:val="887"/>
    <w:uiPriority w:val="29"/>
    <w:rPr>
      <w:i/>
    </w:rPr>
  </w:style>
  <w:style w:type="paragraph" w:styleId="889">
    <w:name w:val="Intense Quote"/>
    <w:basedOn w:val="1035"/>
    <w:next w:val="1035"/>
    <w:link w:val="89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90">
    <w:name w:val="Intense Quote Char"/>
    <w:link w:val="889"/>
    <w:uiPriority w:val="30"/>
    <w:rPr>
      <w:i/>
    </w:rPr>
  </w:style>
  <w:style w:type="character" w:styleId="891">
    <w:name w:val="Header Char"/>
    <w:basedOn w:val="1038"/>
    <w:link w:val="1075"/>
    <w:uiPriority w:val="99"/>
  </w:style>
  <w:style w:type="character" w:styleId="892">
    <w:name w:val="Footer Char"/>
    <w:basedOn w:val="1038"/>
    <w:link w:val="1050"/>
    <w:uiPriority w:val="99"/>
  </w:style>
  <w:style w:type="paragraph" w:styleId="893">
    <w:name w:val="Caption"/>
    <w:basedOn w:val="1035"/>
    <w:next w:val="1035"/>
    <w:link w:val="894"/>
    <w:uiPriority w:val="35"/>
    <w:semiHidden/>
    <w:unhideWhenUsed/>
    <w:qFormat/>
    <w:pPr>
      <w:spacing w:line="276" w:lineRule="auto"/>
    </w:pPr>
    <w:rPr>
      <w:b/>
      <w:bCs/>
      <w:color w:val="4f81bd" w:themeColor="accent1"/>
      <w:sz w:val="18"/>
      <w:szCs w:val="18"/>
    </w:rPr>
  </w:style>
  <w:style w:type="character" w:styleId="894">
    <w:name w:val="Caption Char"/>
    <w:basedOn w:val="893"/>
    <w:link w:val="1050"/>
    <w:uiPriority w:val="99"/>
  </w:style>
  <w:style w:type="table" w:styleId="895">
    <w:name w:val="Table Grid Light"/>
    <w:basedOn w:val="103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896">
    <w:name w:val="Plain Table 1"/>
    <w:basedOn w:val="103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97">
    <w:name w:val="Plain Table 2"/>
    <w:basedOn w:val="1039"/>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98">
    <w:name w:val="Plain Table 3"/>
    <w:basedOn w:val="103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99">
    <w:name w:val="Plain Table 4"/>
    <w:basedOn w:val="103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00">
    <w:name w:val="Plain Table 5"/>
    <w:basedOn w:val="103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901">
    <w:name w:val="Grid Table 1 Light"/>
    <w:basedOn w:val="1039"/>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902">
    <w:name w:val="Grid Table 1 Light - Accent 1"/>
    <w:basedOn w:val="103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903">
    <w:name w:val="Grid Table 1 Light - Accent 2"/>
    <w:basedOn w:val="103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904">
    <w:name w:val="Grid Table 1 Light - Accent 3"/>
    <w:basedOn w:val="103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905">
    <w:name w:val="Grid Table 1 Light - Accent 4"/>
    <w:basedOn w:val="103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906">
    <w:name w:val="Grid Table 1 Light - Accent 5"/>
    <w:basedOn w:val="103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907">
    <w:name w:val="Grid Table 1 Light - Accent 6"/>
    <w:basedOn w:val="103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908">
    <w:name w:val="Grid Table 2"/>
    <w:basedOn w:val="103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909">
    <w:name w:val="Grid Table 2 - Accent 1"/>
    <w:basedOn w:val="103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910">
    <w:name w:val="Grid Table 2 - Accent 2"/>
    <w:basedOn w:val="103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911">
    <w:name w:val="Grid Table 2 - Accent 3"/>
    <w:basedOn w:val="103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912">
    <w:name w:val="Grid Table 2 - Accent 4"/>
    <w:basedOn w:val="103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913">
    <w:name w:val="Grid Table 2 - Accent 5"/>
    <w:basedOn w:val="103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914">
    <w:name w:val="Grid Table 2 - Accent 6"/>
    <w:basedOn w:val="103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915">
    <w:name w:val="Grid Table 3"/>
    <w:basedOn w:val="103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16">
    <w:name w:val="Grid Table 3 - Accent 1"/>
    <w:basedOn w:val="103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17">
    <w:name w:val="Grid Table 3 - Accent 2"/>
    <w:basedOn w:val="103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18">
    <w:name w:val="Grid Table 3 - Accent 3"/>
    <w:basedOn w:val="103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19">
    <w:name w:val="Grid Table 3 - Accent 4"/>
    <w:basedOn w:val="103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20">
    <w:name w:val="Grid Table 3 - Accent 5"/>
    <w:basedOn w:val="103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21">
    <w:name w:val="Grid Table 3 - Accent 6"/>
    <w:basedOn w:val="103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22">
    <w:name w:val="Grid Table 4"/>
    <w:basedOn w:val="1039"/>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923">
    <w:name w:val="Grid Table 4 - Accent 1"/>
    <w:basedOn w:val="1039"/>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924">
    <w:name w:val="Grid Table 4 - Accent 2"/>
    <w:basedOn w:val="1039"/>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925">
    <w:name w:val="Grid Table 4 - Accent 3"/>
    <w:basedOn w:val="1039"/>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926">
    <w:name w:val="Grid Table 4 - Accent 4"/>
    <w:basedOn w:val="1039"/>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927">
    <w:name w:val="Grid Table 4 - Accent 5"/>
    <w:basedOn w:val="1039"/>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928">
    <w:name w:val="Grid Table 4 - Accent 6"/>
    <w:basedOn w:val="1039"/>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929">
    <w:name w:val="Grid Table 5 Dark"/>
    <w:basedOn w:val="103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930">
    <w:name w:val="Grid Table 5 Dark- Accent 1"/>
    <w:basedOn w:val="103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931">
    <w:name w:val="Grid Table 5 Dark - Accent 2"/>
    <w:basedOn w:val="103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932">
    <w:name w:val="Grid Table 5 Dark - Accent 3"/>
    <w:basedOn w:val="103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933">
    <w:name w:val="Grid Table 5 Dark- Accent 4"/>
    <w:basedOn w:val="103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934">
    <w:name w:val="Grid Table 5 Dark - Accent 5"/>
    <w:basedOn w:val="103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935">
    <w:name w:val="Grid Table 5 Dark - Accent 6"/>
    <w:basedOn w:val="103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936">
    <w:name w:val="Grid Table 6 Colorful"/>
    <w:basedOn w:val="1039"/>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37">
    <w:name w:val="Grid Table 6 Colorful - Accent 1"/>
    <w:basedOn w:val="1039"/>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938">
    <w:name w:val="Grid Table 6 Colorful - Accent 2"/>
    <w:basedOn w:val="103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39">
    <w:name w:val="Grid Table 6 Colorful - Accent 3"/>
    <w:basedOn w:val="1039"/>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40">
    <w:name w:val="Grid Table 6 Colorful - Accent 4"/>
    <w:basedOn w:val="103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941">
    <w:name w:val="Grid Table 6 Colorful - Accent 5"/>
    <w:basedOn w:val="1039"/>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42">
    <w:name w:val="Grid Table 6 Colorful - Accent 6"/>
    <w:basedOn w:val="1039"/>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43">
    <w:name w:val="Grid Table 7 Colorful"/>
    <w:basedOn w:val="1039"/>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944">
    <w:name w:val="Grid Table 7 Colorful - Accent 1"/>
    <w:basedOn w:val="1039"/>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945">
    <w:name w:val="Grid Table 7 Colorful - Accent 2"/>
    <w:basedOn w:val="1039"/>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946">
    <w:name w:val="Grid Table 7 Colorful - Accent 3"/>
    <w:basedOn w:val="1039"/>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947">
    <w:name w:val="Grid Table 7 Colorful - Accent 4"/>
    <w:basedOn w:val="1039"/>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948">
    <w:name w:val="Grid Table 7 Colorful - Accent 5"/>
    <w:basedOn w:val="1039"/>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949">
    <w:name w:val="Grid Table 7 Colorful - Accent 6"/>
    <w:basedOn w:val="1039"/>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950">
    <w:name w:val="List Table 1 Light"/>
    <w:basedOn w:val="1039"/>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951">
    <w:name w:val="List Table 1 Light - Accent 1"/>
    <w:basedOn w:val="1039"/>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952">
    <w:name w:val="List Table 1 Light - Accent 2"/>
    <w:basedOn w:val="1039"/>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953">
    <w:name w:val="List Table 1 Light - Accent 3"/>
    <w:basedOn w:val="1039"/>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954">
    <w:name w:val="List Table 1 Light - Accent 4"/>
    <w:basedOn w:val="1039"/>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955">
    <w:name w:val="List Table 1 Light - Accent 5"/>
    <w:basedOn w:val="1039"/>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956">
    <w:name w:val="List Table 1 Light - Accent 6"/>
    <w:basedOn w:val="1039"/>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957">
    <w:name w:val="List Table 2"/>
    <w:basedOn w:val="1039"/>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958">
    <w:name w:val="List Table 2 - Accent 1"/>
    <w:basedOn w:val="1039"/>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959">
    <w:name w:val="List Table 2 - Accent 2"/>
    <w:basedOn w:val="1039"/>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960">
    <w:name w:val="List Table 2 - Accent 3"/>
    <w:basedOn w:val="1039"/>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961">
    <w:name w:val="List Table 2 - Accent 4"/>
    <w:basedOn w:val="1039"/>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962">
    <w:name w:val="List Table 2 - Accent 5"/>
    <w:basedOn w:val="1039"/>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963">
    <w:name w:val="List Table 2 - Accent 6"/>
    <w:basedOn w:val="1039"/>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964">
    <w:name w:val="List Table 3"/>
    <w:basedOn w:val="103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965">
    <w:name w:val="List Table 3 - Accent 1"/>
    <w:basedOn w:val="1039"/>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966">
    <w:name w:val="List Table 3 - Accent 2"/>
    <w:basedOn w:val="103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967">
    <w:name w:val="List Table 3 - Accent 3"/>
    <w:basedOn w:val="1039"/>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968">
    <w:name w:val="List Table 3 - Accent 4"/>
    <w:basedOn w:val="103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969">
    <w:name w:val="List Table 3 - Accent 5"/>
    <w:basedOn w:val="1039"/>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970">
    <w:name w:val="List Table 3 - Accent 6"/>
    <w:basedOn w:val="1039"/>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971">
    <w:name w:val="List Table 4"/>
    <w:basedOn w:val="103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972">
    <w:name w:val="List Table 4 - Accent 1"/>
    <w:basedOn w:val="1039"/>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973">
    <w:name w:val="List Table 4 - Accent 2"/>
    <w:basedOn w:val="1039"/>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974">
    <w:name w:val="List Table 4 - Accent 3"/>
    <w:basedOn w:val="1039"/>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975">
    <w:name w:val="List Table 4 - Accent 4"/>
    <w:basedOn w:val="1039"/>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976">
    <w:name w:val="List Table 4 - Accent 5"/>
    <w:basedOn w:val="1039"/>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977">
    <w:name w:val="List Table 4 - Accent 6"/>
    <w:basedOn w:val="1039"/>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978">
    <w:name w:val="List Table 5 Dark"/>
    <w:basedOn w:val="1039"/>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79">
    <w:name w:val="List Table 5 Dark - Accent 1"/>
    <w:basedOn w:val="1039"/>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80">
    <w:name w:val="List Table 5 Dark - Accent 2"/>
    <w:basedOn w:val="1039"/>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81">
    <w:name w:val="List Table 5 Dark - Accent 3"/>
    <w:basedOn w:val="1039"/>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82">
    <w:name w:val="List Table 5 Dark - Accent 4"/>
    <w:basedOn w:val="1039"/>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83">
    <w:name w:val="List Table 5 Dark - Accent 5"/>
    <w:basedOn w:val="1039"/>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84">
    <w:name w:val="List Table 5 Dark - Accent 6"/>
    <w:basedOn w:val="1039"/>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85">
    <w:name w:val="List Table 6 Colorful"/>
    <w:basedOn w:val="1039"/>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986">
    <w:name w:val="List Table 6 Colorful - Accent 1"/>
    <w:basedOn w:val="1039"/>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987">
    <w:name w:val="List Table 6 Colorful - Accent 2"/>
    <w:basedOn w:val="1039"/>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988">
    <w:name w:val="List Table 6 Colorful - Accent 3"/>
    <w:basedOn w:val="1039"/>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989">
    <w:name w:val="List Table 6 Colorful - Accent 4"/>
    <w:basedOn w:val="1039"/>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990">
    <w:name w:val="List Table 6 Colorful - Accent 5"/>
    <w:basedOn w:val="1039"/>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991">
    <w:name w:val="List Table 6 Colorful - Accent 6"/>
    <w:basedOn w:val="1039"/>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992">
    <w:name w:val="List Table 7 Colorful"/>
    <w:basedOn w:val="1039"/>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993">
    <w:name w:val="List Table 7 Colorful - Accent 1"/>
    <w:basedOn w:val="1039"/>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994">
    <w:name w:val="List Table 7 Colorful - Accent 2"/>
    <w:basedOn w:val="1039"/>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995">
    <w:name w:val="List Table 7 Colorful - Accent 3"/>
    <w:basedOn w:val="1039"/>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996">
    <w:name w:val="List Table 7 Colorful - Accent 4"/>
    <w:basedOn w:val="1039"/>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997">
    <w:name w:val="List Table 7 Colorful - Accent 5"/>
    <w:basedOn w:val="1039"/>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998">
    <w:name w:val="List Table 7 Colorful - Accent 6"/>
    <w:basedOn w:val="1039"/>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999">
    <w:name w:val="Lined - Accent"/>
    <w:basedOn w:val="103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00">
    <w:name w:val="Lined - Accent 1"/>
    <w:basedOn w:val="103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001">
    <w:name w:val="Lined - Accent 2"/>
    <w:basedOn w:val="103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02">
    <w:name w:val="Lined - Accent 3"/>
    <w:basedOn w:val="103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03">
    <w:name w:val="Lined - Accent 4"/>
    <w:basedOn w:val="103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04">
    <w:name w:val="Lined - Accent 5"/>
    <w:basedOn w:val="103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005">
    <w:name w:val="Lined - Accent 6"/>
    <w:basedOn w:val="103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06">
    <w:name w:val="Bordered &amp; Lined - Accent"/>
    <w:basedOn w:val="1039"/>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07">
    <w:name w:val="Bordered &amp; Lined - Accent 1"/>
    <w:basedOn w:val="1039"/>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008">
    <w:name w:val="Bordered &amp; Lined - Accent 2"/>
    <w:basedOn w:val="1039"/>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09">
    <w:name w:val="Bordered &amp; Lined - Accent 3"/>
    <w:basedOn w:val="1039"/>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10">
    <w:name w:val="Bordered &amp; Lined - Accent 4"/>
    <w:basedOn w:val="1039"/>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11">
    <w:name w:val="Bordered &amp; Lined - Accent 5"/>
    <w:basedOn w:val="1039"/>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012">
    <w:name w:val="Bordered &amp; Lined - Accent 6"/>
    <w:basedOn w:val="1039"/>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13">
    <w:name w:val="Bordered"/>
    <w:basedOn w:val="1039"/>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014">
    <w:name w:val="Bordered - Accent 1"/>
    <w:basedOn w:val="103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015">
    <w:name w:val="Bordered - Accent 2"/>
    <w:basedOn w:val="103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016">
    <w:name w:val="Bordered - Accent 3"/>
    <w:basedOn w:val="103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017">
    <w:name w:val="Bordered - Accent 4"/>
    <w:basedOn w:val="103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018">
    <w:name w:val="Bordered - Accent 5"/>
    <w:basedOn w:val="103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019">
    <w:name w:val="Bordered - Accent 6"/>
    <w:basedOn w:val="103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020">
    <w:name w:val="Footnote Text Char"/>
    <w:link w:val="1068"/>
    <w:uiPriority w:val="99"/>
    <w:rPr>
      <w:sz w:val="18"/>
    </w:rPr>
  </w:style>
  <w:style w:type="paragraph" w:styleId="1021">
    <w:name w:val="endnote text"/>
    <w:basedOn w:val="1035"/>
    <w:link w:val="1022"/>
    <w:uiPriority w:val="99"/>
    <w:semiHidden/>
    <w:unhideWhenUsed/>
    <w:pPr>
      <w:spacing w:after="0" w:line="240" w:lineRule="auto"/>
    </w:pPr>
    <w:rPr>
      <w:sz w:val="20"/>
    </w:rPr>
  </w:style>
  <w:style w:type="character" w:styleId="1022">
    <w:name w:val="Endnote Text Char"/>
    <w:link w:val="1021"/>
    <w:uiPriority w:val="99"/>
    <w:rPr>
      <w:sz w:val="20"/>
    </w:rPr>
  </w:style>
  <w:style w:type="character" w:styleId="1023">
    <w:name w:val="endnote reference"/>
    <w:basedOn w:val="1038"/>
    <w:uiPriority w:val="99"/>
    <w:semiHidden/>
    <w:unhideWhenUsed/>
    <w:rPr>
      <w:vertAlign w:val="superscript"/>
    </w:rPr>
  </w:style>
  <w:style w:type="paragraph" w:styleId="1024">
    <w:name w:val="toc 1"/>
    <w:basedOn w:val="1035"/>
    <w:next w:val="1035"/>
    <w:uiPriority w:val="39"/>
    <w:unhideWhenUsed/>
    <w:pPr>
      <w:ind w:left="0" w:right="0" w:firstLine="0"/>
      <w:spacing w:after="57"/>
    </w:pPr>
  </w:style>
  <w:style w:type="paragraph" w:styleId="1025">
    <w:name w:val="toc 2"/>
    <w:basedOn w:val="1035"/>
    <w:next w:val="1035"/>
    <w:uiPriority w:val="39"/>
    <w:unhideWhenUsed/>
    <w:pPr>
      <w:ind w:left="283" w:right="0" w:firstLine="0"/>
      <w:spacing w:after="57"/>
    </w:pPr>
  </w:style>
  <w:style w:type="paragraph" w:styleId="1026">
    <w:name w:val="toc 3"/>
    <w:basedOn w:val="1035"/>
    <w:next w:val="1035"/>
    <w:uiPriority w:val="39"/>
    <w:unhideWhenUsed/>
    <w:pPr>
      <w:ind w:left="567" w:right="0" w:firstLine="0"/>
      <w:spacing w:after="57"/>
    </w:pPr>
  </w:style>
  <w:style w:type="paragraph" w:styleId="1027">
    <w:name w:val="toc 4"/>
    <w:basedOn w:val="1035"/>
    <w:next w:val="1035"/>
    <w:uiPriority w:val="39"/>
    <w:unhideWhenUsed/>
    <w:pPr>
      <w:ind w:left="850" w:right="0" w:firstLine="0"/>
      <w:spacing w:after="57"/>
    </w:pPr>
  </w:style>
  <w:style w:type="paragraph" w:styleId="1028">
    <w:name w:val="toc 5"/>
    <w:basedOn w:val="1035"/>
    <w:next w:val="1035"/>
    <w:uiPriority w:val="39"/>
    <w:unhideWhenUsed/>
    <w:pPr>
      <w:ind w:left="1134" w:right="0" w:firstLine="0"/>
      <w:spacing w:after="57"/>
    </w:pPr>
  </w:style>
  <w:style w:type="paragraph" w:styleId="1029">
    <w:name w:val="toc 6"/>
    <w:basedOn w:val="1035"/>
    <w:next w:val="1035"/>
    <w:uiPriority w:val="39"/>
    <w:unhideWhenUsed/>
    <w:pPr>
      <w:ind w:left="1417" w:right="0" w:firstLine="0"/>
      <w:spacing w:after="57"/>
    </w:pPr>
  </w:style>
  <w:style w:type="paragraph" w:styleId="1030">
    <w:name w:val="toc 7"/>
    <w:basedOn w:val="1035"/>
    <w:next w:val="1035"/>
    <w:uiPriority w:val="39"/>
    <w:unhideWhenUsed/>
    <w:pPr>
      <w:ind w:left="1701" w:right="0" w:firstLine="0"/>
      <w:spacing w:after="57"/>
    </w:pPr>
  </w:style>
  <w:style w:type="paragraph" w:styleId="1031">
    <w:name w:val="toc 8"/>
    <w:basedOn w:val="1035"/>
    <w:next w:val="1035"/>
    <w:uiPriority w:val="39"/>
    <w:unhideWhenUsed/>
    <w:pPr>
      <w:ind w:left="1984" w:right="0" w:firstLine="0"/>
      <w:spacing w:after="57"/>
    </w:pPr>
  </w:style>
  <w:style w:type="paragraph" w:styleId="1032">
    <w:name w:val="toc 9"/>
    <w:basedOn w:val="1035"/>
    <w:next w:val="1035"/>
    <w:uiPriority w:val="39"/>
    <w:unhideWhenUsed/>
    <w:pPr>
      <w:ind w:left="2268" w:right="0" w:firstLine="0"/>
      <w:spacing w:after="57"/>
    </w:pPr>
  </w:style>
  <w:style w:type="paragraph" w:styleId="1033">
    <w:name w:val="TOC Heading"/>
    <w:uiPriority w:val="39"/>
    <w:unhideWhenUsed/>
  </w:style>
  <w:style w:type="paragraph" w:styleId="1034">
    <w:name w:val="table of figures"/>
    <w:basedOn w:val="1035"/>
    <w:next w:val="1035"/>
    <w:uiPriority w:val="99"/>
    <w:unhideWhenUsed/>
    <w:pPr>
      <w:spacing w:after="0" w:afterAutospacing="0"/>
    </w:pPr>
  </w:style>
  <w:style w:type="paragraph" w:styleId="1035" w:default="1">
    <w:name w:val="Normal"/>
    <w:qFormat/>
    <w:pPr>
      <w:widowControl w:val="off"/>
    </w:pPr>
  </w:style>
  <w:style w:type="paragraph" w:styleId="1036">
    <w:name w:val="Heading 1"/>
    <w:basedOn w:val="1035"/>
    <w:next w:val="1035"/>
    <w:qFormat/>
    <w:pPr>
      <w:keepNext/>
      <w:spacing w:before="240" w:after="60"/>
      <w:outlineLvl w:val="0"/>
    </w:pPr>
    <w:rPr>
      <w:rFonts w:ascii="Arial" w:hAnsi="Arial" w:cs="Arial"/>
      <w:b/>
      <w:bCs/>
      <w:sz w:val="32"/>
      <w:szCs w:val="32"/>
    </w:rPr>
  </w:style>
  <w:style w:type="paragraph" w:styleId="1037">
    <w:name w:val="Heading 3"/>
    <w:basedOn w:val="1035"/>
    <w:next w:val="1035"/>
    <w:link w:val="1062"/>
    <w:qFormat/>
    <w:pPr>
      <w:keepLines/>
      <w:keepNext/>
      <w:spacing w:before="200"/>
      <w:outlineLvl w:val="2"/>
    </w:pPr>
    <w:rPr>
      <w:rFonts w:ascii="Cambria" w:hAnsi="Cambria"/>
      <w:b/>
      <w:bCs/>
      <w:color w:val="4f81bd"/>
    </w:rPr>
  </w:style>
  <w:style w:type="character" w:styleId="1038" w:default="1">
    <w:name w:val="Default Paragraph Font"/>
    <w:uiPriority w:val="1"/>
    <w:semiHidden/>
    <w:unhideWhenUsed/>
  </w:style>
  <w:style w:type="table" w:styleId="1039" w:default="1">
    <w:name w:val="Normal Table"/>
    <w:uiPriority w:val="99"/>
    <w:semiHidden/>
    <w:unhideWhenUsed/>
    <w:tblPr>
      <w:tblInd w:w="0" w:type="dxa"/>
      <w:tblCellMar>
        <w:left w:w="108" w:type="dxa"/>
        <w:top w:w="0" w:type="dxa"/>
        <w:right w:w="108" w:type="dxa"/>
        <w:bottom w:w="0" w:type="dxa"/>
      </w:tblCellMar>
    </w:tblPr>
  </w:style>
  <w:style w:type="numbering" w:styleId="1040" w:default="1">
    <w:name w:val="No List"/>
    <w:uiPriority w:val="99"/>
    <w:semiHidden/>
    <w:unhideWhenUsed/>
  </w:style>
  <w:style w:type="paragraph" w:styleId="1041">
    <w:name w:val="Title"/>
    <w:basedOn w:val="1035"/>
    <w:link w:val="1048"/>
    <w:qFormat/>
    <w:pPr>
      <w:jc w:val="center"/>
    </w:pPr>
    <w:rPr>
      <w:b/>
      <w:bCs/>
      <w:sz w:val="24"/>
      <w:szCs w:val="24"/>
    </w:rPr>
  </w:style>
  <w:style w:type="paragraph" w:styleId="1042" w:customStyle="1">
    <w:name w:val="Таблицы (моноширинный)"/>
    <w:basedOn w:val="1035"/>
    <w:next w:val="1035"/>
    <w:pPr>
      <w:jc w:val="both"/>
    </w:pPr>
    <w:rPr>
      <w:rFonts w:ascii="Courier New" w:hAnsi="Courier New" w:cs="Courier New"/>
    </w:rPr>
  </w:style>
  <w:style w:type="paragraph" w:styleId="1043">
    <w:name w:val="Body Text Indent 2"/>
    <w:basedOn w:val="1035"/>
    <w:pPr>
      <w:ind w:left="1843"/>
      <w:jc w:val="both"/>
    </w:pPr>
    <w:rPr>
      <w:sz w:val="24"/>
    </w:rPr>
  </w:style>
  <w:style w:type="paragraph" w:styleId="1044">
    <w:name w:val="Balloon Text"/>
    <w:basedOn w:val="1035"/>
    <w:semiHidden/>
    <w:rPr>
      <w:rFonts w:ascii="Tahoma" w:hAnsi="Tahoma" w:cs="Tahoma"/>
      <w:sz w:val="16"/>
      <w:szCs w:val="16"/>
    </w:rPr>
  </w:style>
  <w:style w:type="paragraph" w:styleId="1045">
    <w:name w:val="Body Text 2"/>
    <w:basedOn w:val="1035"/>
    <w:pPr>
      <w:spacing w:after="120" w:line="480" w:lineRule="auto"/>
      <w:widowControl/>
    </w:pPr>
    <w:rPr>
      <w:sz w:val="24"/>
      <w:szCs w:val="24"/>
    </w:rPr>
  </w:style>
  <w:style w:type="paragraph" w:styleId="1046">
    <w:name w:val="Body Text"/>
    <w:basedOn w:val="1035"/>
    <w:link w:val="1049"/>
    <w:pPr>
      <w:spacing w:after="120"/>
    </w:pPr>
  </w:style>
  <w:style w:type="table" w:styleId="1047">
    <w:name w:val="Table Grid"/>
    <w:basedOn w:val="10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48" w:customStyle="1">
    <w:name w:val="Заголовок Знак"/>
    <w:link w:val="1041"/>
    <w:rPr>
      <w:b/>
      <w:bCs/>
      <w:sz w:val="24"/>
      <w:szCs w:val="24"/>
      <w:lang w:val="ru-RU" w:eastAsia="ru-RU" w:bidi="ar-SA"/>
    </w:rPr>
  </w:style>
  <w:style w:type="character" w:styleId="1049" w:customStyle="1">
    <w:name w:val="Основной текст Знак"/>
    <w:link w:val="1046"/>
    <w:rPr>
      <w:lang w:val="ru-RU" w:eastAsia="ru-RU" w:bidi="ar-SA"/>
    </w:rPr>
  </w:style>
  <w:style w:type="paragraph" w:styleId="1050">
    <w:name w:val="Footer"/>
    <w:basedOn w:val="1035"/>
    <w:link w:val="1081"/>
    <w:uiPriority w:val="99"/>
    <w:pPr>
      <w:tabs>
        <w:tab w:val="center" w:pos="4677" w:leader="none"/>
        <w:tab w:val="right" w:pos="9355" w:leader="none"/>
      </w:tabs>
    </w:pPr>
  </w:style>
  <w:style w:type="character" w:styleId="1051">
    <w:name w:val="page number"/>
    <w:basedOn w:val="1038"/>
  </w:style>
  <w:style w:type="paragraph" w:styleId="1052">
    <w:name w:val="Body Text 3"/>
    <w:basedOn w:val="1035"/>
    <w:link w:val="1053"/>
    <w:pPr>
      <w:spacing w:after="120"/>
    </w:pPr>
    <w:rPr>
      <w:sz w:val="16"/>
      <w:szCs w:val="16"/>
    </w:rPr>
  </w:style>
  <w:style w:type="character" w:styleId="1053" w:customStyle="1">
    <w:name w:val="Основной текст 3 Знак"/>
    <w:link w:val="1052"/>
    <w:rPr>
      <w:sz w:val="16"/>
      <w:szCs w:val="16"/>
    </w:rPr>
  </w:style>
  <w:style w:type="character" w:styleId="1054">
    <w:name w:val="annotation reference"/>
    <w:rPr>
      <w:sz w:val="16"/>
      <w:szCs w:val="16"/>
    </w:rPr>
  </w:style>
  <w:style w:type="paragraph" w:styleId="1055">
    <w:name w:val="annotation text"/>
    <w:basedOn w:val="1035"/>
    <w:link w:val="1056"/>
  </w:style>
  <w:style w:type="character" w:styleId="1056" w:customStyle="1">
    <w:name w:val="Текст примечания Знак"/>
    <w:basedOn w:val="1038"/>
    <w:link w:val="1055"/>
  </w:style>
  <w:style w:type="paragraph" w:styleId="1057">
    <w:name w:val="annotation subject"/>
    <w:basedOn w:val="1055"/>
    <w:next w:val="1055"/>
    <w:link w:val="1058"/>
    <w:rPr>
      <w:b/>
      <w:bCs/>
    </w:rPr>
  </w:style>
  <w:style w:type="character" w:styleId="1058" w:customStyle="1">
    <w:name w:val="Тема примечания Знак"/>
    <w:link w:val="1057"/>
    <w:rPr>
      <w:b/>
      <w:bCs/>
    </w:rPr>
  </w:style>
  <w:style w:type="paragraph" w:styleId="1059">
    <w:name w:val="List Paragraph"/>
    <w:basedOn w:val="1035"/>
    <w:uiPriority w:val="34"/>
    <w:qFormat/>
    <w:pPr>
      <w:contextualSpacing/>
      <w:ind w:left="720"/>
    </w:pPr>
  </w:style>
  <w:style w:type="paragraph" w:styleId="1060" w:customStyle="1">
    <w:name w:val="Знак Знак Знак Знак Знак Знак Знак Знак Знак"/>
    <w:basedOn w:val="1035"/>
    <w:uiPriority w:val="99"/>
    <w:pPr>
      <w:jc w:val="both"/>
      <w:spacing w:after="160" w:line="240" w:lineRule="exact"/>
      <w:widowControl/>
    </w:pPr>
    <w:rPr>
      <w:rFonts w:ascii="Verdana" w:hAnsi="Verdana"/>
      <w:sz w:val="22"/>
      <w:lang w:val="en-US" w:eastAsia="en-US"/>
    </w:rPr>
  </w:style>
  <w:style w:type="paragraph" w:styleId="1061" w:customStyle="1">
    <w:name w:val="Подпункт договора"/>
    <w:basedOn w:val="1035"/>
    <w:pPr>
      <w:jc w:val="both"/>
      <w:widowControl/>
      <w:tabs>
        <w:tab w:val="num" w:pos="360" w:leader="none"/>
      </w:tabs>
    </w:pPr>
    <w:rPr>
      <w:rFonts w:ascii="Arial" w:hAnsi="Arial"/>
    </w:rPr>
  </w:style>
  <w:style w:type="character" w:styleId="1062" w:customStyle="1">
    <w:name w:val="Заголовок 3 Знак"/>
    <w:link w:val="1037"/>
    <w:semiHidden/>
    <w:rPr>
      <w:rFonts w:ascii="Cambria" w:hAnsi="Cambria" w:eastAsia="Times New Roman" w:cs="Times New Roman"/>
      <w:b/>
      <w:bCs/>
      <w:color w:val="4f81bd"/>
    </w:rPr>
  </w:style>
  <w:style w:type="paragraph" w:styleId="1063" w:customStyle="1">
    <w:name w:val="ConsNormal"/>
    <w:pPr>
      <w:ind w:right="19772" w:firstLine="720"/>
    </w:pPr>
    <w:rPr>
      <w:rFonts w:ascii="Arial" w:hAnsi="Arial"/>
      <w:sz w:val="32"/>
      <w:lang w:eastAsia="en-US"/>
    </w:rPr>
  </w:style>
  <w:style w:type="paragraph" w:styleId="1064">
    <w:name w:val="Body Text Indent"/>
    <w:basedOn w:val="1035"/>
    <w:link w:val="1065"/>
    <w:pPr>
      <w:ind w:left="283"/>
      <w:spacing w:after="120"/>
    </w:pPr>
  </w:style>
  <w:style w:type="character" w:styleId="1065" w:customStyle="1">
    <w:name w:val="Основной текст с отступом Знак"/>
    <w:basedOn w:val="1038"/>
    <w:link w:val="1064"/>
  </w:style>
  <w:style w:type="paragraph" w:styleId="1066" w:customStyle="1">
    <w:name w:val="Знак"/>
    <w:basedOn w:val="1035"/>
    <w:pPr>
      <w:spacing w:after="160" w:line="240" w:lineRule="exact"/>
      <w:widowControl/>
    </w:pPr>
    <w:rPr>
      <w:rFonts w:ascii="Verdana" w:hAnsi="Verdana" w:cs="Verdana"/>
      <w:lang w:val="en-US" w:eastAsia="en-US"/>
    </w:rPr>
  </w:style>
  <w:style w:type="character" w:styleId="1067" w:customStyle="1">
    <w:name w:val="комментарий"/>
    <w:uiPriority w:val="99"/>
    <w:rPr>
      <w:rFonts w:cs="Times New Roman"/>
      <w:b/>
      <w:bCs/>
      <w:i/>
      <w:iCs/>
      <w:shd w:val="clear" w:color="auto" w:fill="ffff99"/>
    </w:rPr>
  </w:style>
  <w:style w:type="paragraph" w:styleId="1068">
    <w:name w:val="footnote text"/>
    <w:basedOn w:val="1035"/>
    <w:link w:val="1069"/>
  </w:style>
  <w:style w:type="character" w:styleId="1069" w:customStyle="1">
    <w:name w:val="Текст сноски Знак"/>
    <w:basedOn w:val="1038"/>
    <w:link w:val="1068"/>
  </w:style>
  <w:style w:type="character" w:styleId="1070">
    <w:name w:val="footnote reference"/>
    <w:rPr>
      <w:vertAlign w:val="superscript"/>
    </w:rPr>
  </w:style>
  <w:style w:type="paragraph" w:styleId="1071">
    <w:name w:val="List Bullet 3"/>
    <w:basedOn w:val="1035"/>
    <w:uiPriority w:val="99"/>
    <w:unhideWhenUsed/>
    <w:pPr>
      <w:ind w:firstLine="720"/>
      <w:jc w:val="both"/>
      <w:spacing w:before="120" w:line="360" w:lineRule="auto"/>
      <w:widowControl/>
      <w:tabs>
        <w:tab w:val="num" w:pos="1418" w:leader="none"/>
      </w:tabs>
    </w:pPr>
    <w:rPr>
      <w:rFonts w:eastAsia="Calibri"/>
      <w:i/>
      <w:iCs/>
      <w:sz w:val="24"/>
      <w:szCs w:val="24"/>
    </w:rPr>
  </w:style>
  <w:style w:type="paragraph" w:styleId="1072" w:customStyle="1">
    <w:name w:val="Контракт-пункт"/>
    <w:basedOn w:val="1035"/>
    <w:pPr>
      <w:ind w:left="851" w:hanging="851"/>
      <w:jc w:val="both"/>
      <w:spacing w:line="360" w:lineRule="auto"/>
      <w:widowControl/>
      <w:tabs>
        <w:tab w:val="num" w:pos="851" w:leader="none"/>
      </w:tabs>
    </w:pPr>
    <w:rPr>
      <w:rFonts w:eastAsia="Calibri"/>
      <w:sz w:val="28"/>
      <w:szCs w:val="28"/>
    </w:rPr>
  </w:style>
  <w:style w:type="paragraph" w:styleId="1073">
    <w:name w:val="Document Map"/>
    <w:basedOn w:val="1035"/>
    <w:semiHidden/>
    <w:pPr>
      <w:shd w:val="clear" w:color="auto" w:fill="000080"/>
    </w:pPr>
    <w:rPr>
      <w:rFonts w:ascii="Tahoma" w:hAnsi="Tahoma" w:cs="Tahoma"/>
    </w:rPr>
  </w:style>
  <w:style w:type="paragraph" w:styleId="1074">
    <w:name w:val="Revision"/>
    <w:hidden/>
    <w:uiPriority w:val="99"/>
    <w:semiHidden/>
  </w:style>
  <w:style w:type="paragraph" w:styleId="1075">
    <w:name w:val="Header"/>
    <w:basedOn w:val="1035"/>
    <w:link w:val="1076"/>
    <w:uiPriority w:val="99"/>
    <w:pPr>
      <w:tabs>
        <w:tab w:val="center" w:pos="4677" w:leader="none"/>
        <w:tab w:val="right" w:pos="9355" w:leader="none"/>
      </w:tabs>
    </w:pPr>
  </w:style>
  <w:style w:type="character" w:styleId="1076" w:customStyle="1">
    <w:name w:val="Верхний колонтитул Знак"/>
    <w:basedOn w:val="1038"/>
    <w:link w:val="1075"/>
    <w:uiPriority w:val="99"/>
  </w:style>
  <w:style w:type="paragraph" w:styleId="1077" w:customStyle="1">
    <w:name w:val="Пункт договора"/>
    <w:basedOn w:val="1035"/>
    <w:pPr>
      <w:jc w:val="both"/>
    </w:pPr>
    <w:rPr>
      <w:rFonts w:ascii="Arial" w:hAnsi="Arial"/>
    </w:rPr>
  </w:style>
  <w:style w:type="paragraph" w:styleId="1078" w:customStyle="1">
    <w:name w:val="Знак Знак Знак Знак Знак Знак Знак Знак Знак1"/>
    <w:basedOn w:val="1035"/>
    <w:pPr>
      <w:jc w:val="both"/>
      <w:spacing w:after="160" w:line="240" w:lineRule="exact"/>
      <w:widowControl/>
    </w:pPr>
    <w:rPr>
      <w:rFonts w:ascii="Verdana" w:hAnsi="Verdana"/>
      <w:sz w:val="22"/>
      <w:lang w:val="en-US" w:eastAsia="en-US"/>
    </w:rPr>
  </w:style>
  <w:style w:type="character" w:styleId="1079">
    <w:name w:val="Hyperlink"/>
    <w:rPr>
      <w:color w:val="0000ff"/>
      <w:u w:val="single"/>
    </w:rPr>
  </w:style>
  <w:style w:type="paragraph" w:styleId="1080" w:customStyle="1">
    <w:name w:val="Обычный1"/>
  </w:style>
  <w:style w:type="character" w:styleId="1081" w:customStyle="1">
    <w:name w:val="Нижний колонтитул Знак"/>
    <w:link w:val="1050"/>
    <w:uiPriority w:val="99"/>
  </w:style>
  <w:style w:type="paragraph" w:styleId="1082" w:customStyle="1">
    <w:name w:val="ConsPlusNormal"/>
    <w:pPr>
      <w:widowControl w:val="off"/>
    </w:pPr>
    <w:rPr>
      <w:rFonts w:ascii="Calibri" w:hAnsi="Calibri" w:cs="Calibri"/>
      <w:sz w:val="22"/>
    </w:rPr>
  </w:style>
  <w:style w:type="paragraph" w:styleId="1083">
    <w:name w:val="Normal (Web)"/>
    <w:basedOn w:val="1035"/>
    <w:uiPriority w:val="99"/>
    <w:unhideWhenUsed/>
    <w:pPr>
      <w:spacing w:before="100" w:beforeAutospacing="1" w:after="100" w:afterAutospacing="1"/>
      <w:widowControl/>
    </w:pPr>
    <w:rPr>
      <w:sz w:val="24"/>
      <w:szCs w:val="24"/>
    </w:rPr>
  </w:style>
  <w:style w:type="paragraph" w:styleId="1084" w:customStyle="1">
    <w:name w:val="StGen0"/>
    <w:basedOn w:val="1035"/>
    <w:next w:val="1041"/>
    <w:link w:val="1085"/>
    <w:qFormat/>
    <w:pPr>
      <w:jc w:val="center"/>
    </w:pPr>
    <w:rPr>
      <w:b/>
      <w:bCs/>
      <w:sz w:val="24"/>
      <w:szCs w:val="24"/>
    </w:rPr>
  </w:style>
  <w:style w:type="character" w:styleId="1085" w:customStyle="1">
    <w:name w:val="Название Знак"/>
    <w:link w:val="1084"/>
    <w:rPr>
      <w:b/>
      <w:bCs/>
      <w:sz w:val="24"/>
      <w:szCs w:val="24"/>
    </w:rPr>
  </w:style>
  <w:style w:type="paragraph" w:styleId="1086" w:customStyle="1">
    <w:name w:val="ConsNonformat"/>
    <w:rPr>
      <w:rFonts w:ascii="Courier New" w:hAnsi="Courier New" w:cs="Courier New"/>
    </w:rPr>
  </w:style>
  <w:style w:type="paragraph" w:styleId="1087" w:customStyle="1">
    <w:name w:val="text"/>
    <w:pPr>
      <w:contextualSpacing w:val="0"/>
      <w:ind w:left="0" w:right="0" w:firstLine="0"/>
      <w:jc w:val="left"/>
      <w:keepLines w:val="0"/>
      <w:keepNext w:val="0"/>
      <w:pageBreakBefore w:val="0"/>
      <w:spacing w:before="0" w:beforeAutospacing="0" w:after="24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paragraph" w:styleId="1088" w:customStyle="1">
    <w:name w:val="Основной текст с отступом"/>
    <w:basedOn w:val="885"/>
    <w:next w:val="893"/>
    <w:link w:val="885"/>
    <w:semiHidden/>
    <w:pPr>
      <w:contextualSpacing w:val="0"/>
      <w:ind w:left="0" w:right="0" w:firstLine="720"/>
      <w:jc w:val="both"/>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8"/>
      <w:szCs w:val="20"/>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customXml" Target="../customXml/item2.xml" /><Relationship Id="rId13" Type="http://schemas.openxmlformats.org/officeDocument/2006/relationships/customXml" Target="../customXml/item3.xml" /><Relationship Id="rId14" Type="http://schemas.openxmlformats.org/officeDocument/2006/relationships/customXml" Target="../customXml/item4.xml" /><Relationship Id="rId15" Type="http://schemas.openxmlformats.org/officeDocument/2006/relationships/hyperlink" Target="http://www.cbr.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965890-B013-419D-AA18-2A4A7A124335}">
  <ds:schemaRefs>
    <ds:schemaRef ds:uri="http://schemas.openxmlformats.org/officeDocument/2006/bibliography"/>
  </ds:schemaRefs>
</ds:datastoreItem>
</file>

<file path=customXml/itemProps2.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Inter RAO UES</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starodubtseva_nv</cp:lastModifiedBy>
  <cp:revision>84</cp:revision>
  <dcterms:created xsi:type="dcterms:W3CDTF">2019-09-20T01:52:00Z</dcterms:created>
  <dcterms:modified xsi:type="dcterms:W3CDTF">2026-05-14T05:06:12Z</dcterms:modified>
</cp:coreProperties>
</file>